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elh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2859A7" w14:paraId="2A5B8F7E" w14:textId="77777777">
        <w:tc>
          <w:tcPr>
            <w:tcW w:w="6084" w:type="dxa"/>
            <w:hideMark/>
          </w:tcPr>
          <w:p w14:paraId="3D2978FC" w14:textId="6F75DE86" w:rsidR="002859A7" w:rsidRDefault="00957753">
            <w:pPr>
              <w:rPr>
                <w:rFonts w:cs="Calibri"/>
                <w:b/>
                <w:iCs/>
              </w:rPr>
            </w:pPr>
            <w:r>
              <w:rPr>
                <w:rFonts w:cs="Calibri"/>
                <w:b/>
                <w:iCs/>
                <w:sz w:val="28"/>
              </w:rPr>
              <w:t>Licence to Publish</w:t>
            </w:r>
            <w:r>
              <w:rPr>
                <w:rFonts w:cs="Calibri"/>
                <w:b/>
                <w:iCs/>
                <w:sz w:val="28"/>
              </w:rPr>
              <w:br/>
              <w:t>Proceedings Papers</w:t>
            </w:r>
          </w:p>
        </w:tc>
        <w:tc>
          <w:tcPr>
            <w:tcW w:w="2945" w:type="dxa"/>
            <w:gridSpan w:val="2"/>
            <w:hideMark/>
          </w:tcPr>
          <w:p w14:paraId="7B133169" w14:textId="77777777" w:rsidR="002859A7" w:rsidRDefault="00957753">
            <w:pPr>
              <w:jc w:val="right"/>
              <w:rPr>
                <w:rFonts w:cs="Calibri"/>
              </w:rPr>
            </w:pPr>
            <w:r>
              <w:rPr>
                <w:rFonts w:cs="Calibri"/>
                <w:noProof/>
                <w:lang w:eastAsia="en-GB"/>
              </w:rPr>
              <w:drawing>
                <wp:inline distT="0" distB="0" distL="0" distR="0" wp14:anchorId="60E4DE7C" wp14:editId="47381616">
                  <wp:extent cx="1580083" cy="15156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6169" cy="151188"/>
                          </a:xfrm>
                          <a:prstGeom prst="rect">
                            <a:avLst/>
                          </a:prstGeom>
                          <a:noFill/>
                          <a:ln>
                            <a:noFill/>
                          </a:ln>
                        </pic:spPr>
                      </pic:pic>
                    </a:graphicData>
                  </a:graphic>
                </wp:inline>
              </w:drawing>
            </w:r>
          </w:p>
        </w:tc>
      </w:tr>
      <w:tr w:rsidR="002859A7" w14:paraId="0A578CDC" w14:textId="77777777">
        <w:trPr>
          <w:trHeight w:val="201"/>
        </w:trPr>
        <w:tc>
          <w:tcPr>
            <w:tcW w:w="6468" w:type="dxa"/>
            <w:gridSpan w:val="2"/>
            <w:tcBorders>
              <w:top w:val="nil"/>
              <w:left w:val="nil"/>
              <w:bottom w:val="single" w:sz="12" w:space="0" w:color="FF0000"/>
              <w:right w:val="nil"/>
            </w:tcBorders>
          </w:tcPr>
          <w:p w14:paraId="159CA27A" w14:textId="77777777" w:rsidR="002859A7" w:rsidRDefault="00377E65">
            <w:pPr>
              <w:rPr>
                <w:rFonts w:cs="Calibri"/>
                <w:sz w:val="4"/>
              </w:rPr>
            </w:pPr>
          </w:p>
        </w:tc>
        <w:tc>
          <w:tcPr>
            <w:tcW w:w="2561" w:type="dxa"/>
            <w:tcBorders>
              <w:top w:val="nil"/>
              <w:left w:val="nil"/>
              <w:bottom w:val="single" w:sz="12" w:space="0" w:color="FF0000"/>
              <w:right w:val="nil"/>
            </w:tcBorders>
          </w:tcPr>
          <w:p w14:paraId="3511E3A9" w14:textId="77777777" w:rsidR="002859A7" w:rsidRDefault="00377E65">
            <w:pPr>
              <w:rPr>
                <w:rFonts w:cs="Calibri"/>
                <w:sz w:val="10"/>
              </w:rPr>
            </w:pPr>
          </w:p>
        </w:tc>
      </w:tr>
    </w:tbl>
    <w:p w14:paraId="5BC38BD1" w14:textId="77777777" w:rsidR="002859A7" w:rsidRDefault="00377E65">
      <w:pPr>
        <w:spacing w:after="200" w:line="240" w:lineRule="auto"/>
        <w:rPr>
          <w:rFonts w:ascii="Calibri" w:eastAsia="Calibri" w:hAnsi="Calibri" w:cs="Calibr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CD7681" w:rsidRPr="00C73BB6" w14:paraId="24B1FE0D" w14:textId="77777777">
        <w:tc>
          <w:tcPr>
            <w:tcW w:w="1371" w:type="pct"/>
            <w:shd w:val="clear" w:color="auto" w:fill="auto"/>
          </w:tcPr>
          <w:p w14:paraId="13C92459" w14:textId="74DD27FF" w:rsidR="00CD7681" w:rsidRPr="001F4F14" w:rsidRDefault="00957753">
            <w:pPr>
              <w:rPr>
                <w:rFonts w:ascii="Tahoma" w:eastAsia="Cambria" w:hAnsi="Tahoma" w:cs="Tahoma"/>
                <w:sz w:val="16"/>
                <w:szCs w:val="16"/>
              </w:rPr>
            </w:pPr>
            <w:r w:rsidRPr="001F4F14">
              <w:rPr>
                <w:rFonts w:ascii="Tahoma" w:hAnsi="Tahoma" w:cs="Tahoma"/>
                <w:sz w:val="16"/>
                <w:szCs w:val="16"/>
              </w:rPr>
              <w:t xml:space="preserve"> </w:t>
            </w:r>
            <w:r w:rsidRPr="001F4F14">
              <w:rPr>
                <w:rFonts w:ascii="Tahoma" w:eastAsia="Cambria" w:hAnsi="Tahoma" w:cs="Tahoma"/>
                <w:sz w:val="16"/>
                <w:szCs w:val="16"/>
              </w:rPr>
              <w:t>Licensee</w:t>
            </w:r>
          </w:p>
        </w:tc>
        <w:tc>
          <w:tcPr>
            <w:tcW w:w="2394" w:type="pct"/>
            <w:shd w:val="clear" w:color="auto" w:fill="auto"/>
          </w:tcPr>
          <w:p w14:paraId="26842B12" w14:textId="5A3C04F7" w:rsidR="00CD7681" w:rsidRPr="00C73BB6" w:rsidRDefault="002862A9" w:rsidP="002862A9">
            <w:pPr>
              <w:rPr>
                <w:rFonts w:ascii="Tahoma" w:eastAsia="Cambria" w:hAnsi="Tahoma" w:cs="Tahoma"/>
                <w:sz w:val="16"/>
                <w:szCs w:val="16"/>
              </w:rPr>
            </w:pPr>
            <w:r w:rsidRPr="002862A9">
              <w:rPr>
                <w:rFonts w:ascii="Tahoma" w:eastAsia="Cambria" w:hAnsi="Tahoma" w:cs="Tahoma"/>
                <w:sz w:val="16"/>
                <w:szCs w:val="16"/>
              </w:rPr>
              <w:t>Springer Nature Singapore Pte Ltd.</w:t>
            </w:r>
          </w:p>
        </w:tc>
        <w:tc>
          <w:tcPr>
            <w:tcW w:w="1235" w:type="pct"/>
            <w:shd w:val="clear" w:color="auto" w:fill="auto"/>
          </w:tcPr>
          <w:p w14:paraId="377528FB" w14:textId="22694761" w:rsidR="00CD7681" w:rsidRPr="00C73BB6" w:rsidRDefault="00957753">
            <w:pPr>
              <w:rPr>
                <w:rFonts w:ascii="Tahoma" w:eastAsia="Calibri" w:hAnsi="Tahoma" w:cs="Tahoma"/>
                <w:sz w:val="16"/>
                <w:szCs w:val="16"/>
              </w:rPr>
            </w:pPr>
            <w:r w:rsidRPr="00C73BB6">
              <w:rPr>
                <w:rFonts w:ascii="Tahoma" w:eastAsia="Calibri" w:hAnsi="Tahoma" w:cs="Tahoma"/>
                <w:sz w:val="16"/>
                <w:szCs w:val="16"/>
              </w:rPr>
              <w:t>(the ‘Licensee’)</w:t>
            </w:r>
          </w:p>
        </w:tc>
      </w:tr>
      <w:tr w:rsidR="00CD7681" w:rsidRPr="00C73BB6" w14:paraId="3F9FA58D" w14:textId="77777777">
        <w:tc>
          <w:tcPr>
            <w:tcW w:w="1371" w:type="pct"/>
            <w:shd w:val="clear" w:color="auto" w:fill="auto"/>
          </w:tcPr>
          <w:p w14:paraId="01A95570" w14:textId="77777777" w:rsidR="00CD7681" w:rsidRPr="001F4F14" w:rsidRDefault="00377E65">
            <w:pPr>
              <w:rPr>
                <w:rFonts w:ascii="Tahoma" w:eastAsia="Cambria" w:hAnsi="Tahoma" w:cs="Tahoma"/>
                <w:sz w:val="16"/>
                <w:szCs w:val="16"/>
              </w:rPr>
            </w:pPr>
          </w:p>
        </w:tc>
        <w:tc>
          <w:tcPr>
            <w:tcW w:w="2394" w:type="pct"/>
            <w:shd w:val="clear" w:color="auto" w:fill="auto"/>
          </w:tcPr>
          <w:p w14:paraId="583F5DB0" w14:textId="77777777" w:rsidR="00CD7681" w:rsidRPr="00C73BB6" w:rsidRDefault="00377E65">
            <w:pPr>
              <w:rPr>
                <w:rFonts w:ascii="Tahoma" w:eastAsia="Cambria" w:hAnsi="Tahoma" w:cs="Tahoma"/>
                <w:sz w:val="16"/>
                <w:szCs w:val="16"/>
              </w:rPr>
            </w:pPr>
          </w:p>
        </w:tc>
        <w:tc>
          <w:tcPr>
            <w:tcW w:w="1235" w:type="pct"/>
            <w:shd w:val="clear" w:color="auto" w:fill="auto"/>
          </w:tcPr>
          <w:p w14:paraId="11FA0507" w14:textId="77777777" w:rsidR="00CD7681" w:rsidRPr="00C73BB6" w:rsidRDefault="00377E65">
            <w:pPr>
              <w:rPr>
                <w:rFonts w:ascii="Tahoma" w:eastAsia="Calibri" w:hAnsi="Tahoma" w:cs="Tahoma"/>
                <w:sz w:val="16"/>
                <w:szCs w:val="16"/>
              </w:rPr>
            </w:pPr>
          </w:p>
        </w:tc>
      </w:tr>
      <w:tr w:rsidR="002859A7" w:rsidRPr="00C73BB6" w14:paraId="574C2A73" w14:textId="77777777">
        <w:tc>
          <w:tcPr>
            <w:tcW w:w="1371" w:type="pct"/>
            <w:shd w:val="clear" w:color="auto" w:fill="auto"/>
          </w:tcPr>
          <w:p w14:paraId="4D42B87B" w14:textId="6BF5D414" w:rsidR="002859A7" w:rsidRPr="001F4F14" w:rsidRDefault="00957753">
            <w:pPr>
              <w:rPr>
                <w:rFonts w:ascii="Tahoma" w:eastAsia="Cambria" w:hAnsi="Tahoma" w:cs="Tahoma"/>
                <w:sz w:val="16"/>
                <w:szCs w:val="16"/>
              </w:rPr>
            </w:pPr>
            <w:r w:rsidRPr="001F4F14">
              <w:rPr>
                <w:rFonts w:ascii="Tahoma" w:hAnsi="Tahoma" w:cs="Tahoma"/>
                <w:sz w:val="16"/>
                <w:szCs w:val="16"/>
              </w:rPr>
              <w:t>Title of the Proceedings Volume/Edited Book or Conference Name:</w:t>
            </w:r>
          </w:p>
        </w:tc>
        <w:sdt>
          <w:sdtPr>
            <w:rPr>
              <w:rFonts w:ascii="Tahoma" w:eastAsia="Cambria" w:hAnsi="Tahoma" w:cs="Tahoma"/>
              <w:sz w:val="16"/>
              <w:szCs w:val="16"/>
            </w:rPr>
            <w:alias w:val="Title"/>
            <w:tag w:val="Title"/>
            <w:id w:val="452293044"/>
            <w:placeholder>
              <w:docPart w:val="6A8A996FEC314FAEBC0A8320051A9866"/>
            </w:placeholder>
          </w:sdtPr>
          <w:sdtEndPr/>
          <w:sdtContent>
            <w:tc>
              <w:tcPr>
                <w:tcW w:w="2394" w:type="pct"/>
                <w:shd w:val="clear" w:color="auto" w:fill="auto"/>
              </w:tcPr>
              <w:p w14:paraId="13AC2B3E" w14:textId="11416C4B" w:rsidR="002859A7" w:rsidRPr="00C73BB6" w:rsidRDefault="0023517F">
                <w:pPr>
                  <w:rPr>
                    <w:rFonts w:ascii="Tahoma" w:eastAsia="Cambria" w:hAnsi="Tahoma" w:cs="Tahoma"/>
                    <w:sz w:val="16"/>
                    <w:szCs w:val="16"/>
                  </w:rPr>
                </w:pPr>
                <w:r w:rsidRPr="0023517F">
                  <w:rPr>
                    <w:rFonts w:ascii="Tahoma" w:eastAsia="Cambria" w:hAnsi="Tahoma" w:cs="Tahoma"/>
                    <w:sz w:val="16"/>
                    <w:szCs w:val="16"/>
                  </w:rPr>
                  <w:t>Advances in Tourism, Technology and Systems</w:t>
                </w:r>
                <w:r>
                  <w:rPr>
                    <w:rFonts w:ascii="Tahoma" w:eastAsia="Cambria" w:hAnsi="Tahoma" w:cs="Tahoma"/>
                    <w:sz w:val="16"/>
                    <w:szCs w:val="16"/>
                  </w:rPr>
                  <w:t xml:space="preserve">: </w:t>
                </w:r>
                <w:r w:rsidRPr="0023517F">
                  <w:rPr>
                    <w:rFonts w:ascii="Tahoma" w:eastAsia="Cambria" w:hAnsi="Tahoma" w:cs="Tahoma"/>
                    <w:sz w:val="16"/>
                    <w:szCs w:val="16"/>
                  </w:rPr>
                  <w:t>Selected Papers from ICOTTS 202</w:t>
                </w:r>
                <w:r w:rsidR="00345FD2">
                  <w:rPr>
                    <w:rFonts w:ascii="Tahoma" w:eastAsia="Cambria" w:hAnsi="Tahoma" w:cs="Tahoma"/>
                    <w:sz w:val="16"/>
                    <w:szCs w:val="16"/>
                  </w:rPr>
                  <w:t>6</w:t>
                </w:r>
                <w:r w:rsidRPr="0023517F">
                  <w:rPr>
                    <w:rFonts w:ascii="Tahoma" w:eastAsia="Cambria" w:hAnsi="Tahoma" w:cs="Tahoma"/>
                    <w:sz w:val="16"/>
                    <w:szCs w:val="16"/>
                  </w:rPr>
                  <w:t xml:space="preserve">, Volume </w:t>
                </w:r>
                <w:r w:rsidR="00F2519F">
                  <w:rPr>
                    <w:rFonts w:ascii="Tahoma" w:eastAsia="Cambria" w:hAnsi="Tahoma" w:cs="Tahoma"/>
                    <w:sz w:val="16"/>
                    <w:szCs w:val="16"/>
                  </w:rPr>
                  <w:t>2</w:t>
                </w:r>
              </w:p>
            </w:tc>
          </w:sdtContent>
        </w:sdt>
        <w:tc>
          <w:tcPr>
            <w:tcW w:w="1235" w:type="pct"/>
            <w:shd w:val="clear" w:color="auto" w:fill="auto"/>
          </w:tcPr>
          <w:p w14:paraId="4F0393DB" w14:textId="77777777" w:rsidR="002859A7" w:rsidRPr="00C73BB6" w:rsidRDefault="00957753">
            <w:pPr>
              <w:rPr>
                <w:rFonts w:ascii="Tahoma" w:eastAsia="Cambria" w:hAnsi="Tahoma" w:cs="Tahoma"/>
                <w:sz w:val="16"/>
                <w:szCs w:val="16"/>
              </w:rPr>
            </w:pPr>
            <w:r w:rsidRPr="00C73BB6">
              <w:rPr>
                <w:rFonts w:ascii="Tahoma" w:eastAsia="Calibri" w:hAnsi="Tahoma" w:cs="Tahoma"/>
                <w:sz w:val="16"/>
                <w:szCs w:val="16"/>
              </w:rPr>
              <w:t>(the ‘</w:t>
            </w:r>
            <w:r w:rsidRPr="00C73BB6">
              <w:rPr>
                <w:rFonts w:ascii="Tahoma" w:hAnsi="Tahoma" w:cs="Tahoma"/>
                <w:sz w:val="16"/>
                <w:szCs w:val="16"/>
              </w:rPr>
              <w:t>Volume’</w:t>
            </w:r>
            <w:r w:rsidRPr="00C73BB6">
              <w:rPr>
                <w:rFonts w:ascii="Tahoma" w:eastAsia="Calibri" w:hAnsi="Tahoma" w:cs="Tahoma"/>
                <w:sz w:val="16"/>
                <w:szCs w:val="16"/>
              </w:rPr>
              <w:t>)</w:t>
            </w:r>
          </w:p>
        </w:tc>
      </w:tr>
      <w:tr w:rsidR="002859A7" w:rsidRPr="00C73BB6" w14:paraId="60446B6B" w14:textId="77777777">
        <w:tc>
          <w:tcPr>
            <w:tcW w:w="1371" w:type="pct"/>
            <w:shd w:val="clear" w:color="auto" w:fill="auto"/>
          </w:tcPr>
          <w:p w14:paraId="20055B37" w14:textId="77777777" w:rsidR="002859A7" w:rsidRPr="00C73BB6" w:rsidRDefault="00377E65">
            <w:pPr>
              <w:rPr>
                <w:rFonts w:ascii="Tahoma" w:eastAsia="Cambria" w:hAnsi="Tahoma" w:cs="Tahoma"/>
                <w:sz w:val="16"/>
                <w:szCs w:val="16"/>
              </w:rPr>
            </w:pPr>
          </w:p>
        </w:tc>
        <w:tc>
          <w:tcPr>
            <w:tcW w:w="2394" w:type="pct"/>
            <w:shd w:val="clear" w:color="auto" w:fill="auto"/>
          </w:tcPr>
          <w:p w14:paraId="088913DE" w14:textId="77777777" w:rsidR="002859A7" w:rsidRPr="00C73BB6" w:rsidRDefault="00377E65">
            <w:pPr>
              <w:rPr>
                <w:rFonts w:ascii="Tahoma" w:eastAsia="Cambria" w:hAnsi="Tahoma" w:cs="Tahoma"/>
                <w:sz w:val="16"/>
                <w:szCs w:val="16"/>
              </w:rPr>
            </w:pPr>
          </w:p>
        </w:tc>
        <w:tc>
          <w:tcPr>
            <w:tcW w:w="1235" w:type="pct"/>
            <w:shd w:val="clear" w:color="auto" w:fill="auto"/>
          </w:tcPr>
          <w:p w14:paraId="0DCBD8AF" w14:textId="77777777" w:rsidR="002859A7" w:rsidRPr="00C73BB6" w:rsidRDefault="00377E65">
            <w:pPr>
              <w:rPr>
                <w:rFonts w:ascii="Tahoma" w:eastAsia="Cambria" w:hAnsi="Tahoma" w:cs="Tahoma"/>
                <w:sz w:val="16"/>
                <w:szCs w:val="16"/>
              </w:rPr>
            </w:pPr>
          </w:p>
        </w:tc>
      </w:tr>
      <w:tr w:rsidR="002859A7" w:rsidRPr="00345FD2" w14:paraId="505A8BAD" w14:textId="77777777">
        <w:tc>
          <w:tcPr>
            <w:tcW w:w="1371" w:type="pct"/>
            <w:shd w:val="clear" w:color="auto" w:fill="auto"/>
            <w:vAlign w:val="center"/>
          </w:tcPr>
          <w:p w14:paraId="3BD9CA67" w14:textId="77777777" w:rsidR="002859A7" w:rsidRPr="00C73BB6" w:rsidRDefault="00957753">
            <w:pPr>
              <w:rPr>
                <w:rFonts w:ascii="Tahoma" w:eastAsia="Cambria" w:hAnsi="Tahoma" w:cs="Tahoma"/>
                <w:sz w:val="16"/>
                <w:szCs w:val="16"/>
              </w:rPr>
            </w:pPr>
            <w:r w:rsidRPr="00C73BB6">
              <w:rPr>
                <w:rFonts w:ascii="Tahoma" w:hAnsi="Tahoma" w:cs="Tahoma"/>
                <w:sz w:val="16"/>
                <w:szCs w:val="16"/>
              </w:rPr>
              <w:t>Volume Editor(s) Name(s):</w:t>
            </w:r>
          </w:p>
        </w:tc>
        <w:bookmarkStart w:id="0" w:name="_Hlk132693843" w:displacedByCustomXml="next"/>
        <w:bookmarkStart w:id="1" w:name="_Hlk239802863" w:displacedByCustomXml="next"/>
        <w:sdt>
          <w:sdtPr>
            <w:rPr>
              <w:rFonts w:ascii="Tahoma" w:eastAsia="Cambria" w:hAnsi="Tahoma" w:cs="Tahoma"/>
              <w:sz w:val="16"/>
              <w:szCs w:val="16"/>
            </w:rPr>
            <w:alias w:val="Volume Editor Name"/>
            <w:tag w:val="Volume Editor Name"/>
            <w:id w:val="361095427"/>
            <w:placeholder>
              <w:docPart w:val="D396DE6BAAE04F078FD6EECA6106629A"/>
            </w:placeholder>
          </w:sdtPr>
          <w:sdtEndPr/>
          <w:sdtContent>
            <w:bookmarkEnd w:id="0" w:displacedByCustomXml="prev"/>
            <w:tc>
              <w:tcPr>
                <w:tcW w:w="2394" w:type="pct"/>
                <w:shd w:val="clear" w:color="auto" w:fill="auto"/>
              </w:tcPr>
              <w:p w14:paraId="2D36A5CA" w14:textId="55C45D88" w:rsidR="002859A7" w:rsidRPr="00627250" w:rsidRDefault="00F2519F">
                <w:pPr>
                  <w:rPr>
                    <w:rFonts w:ascii="Tahoma" w:eastAsia="Cambria" w:hAnsi="Tahoma" w:cs="Tahoma"/>
                    <w:sz w:val="16"/>
                    <w:szCs w:val="16"/>
                    <w:lang w:val="pt-PT"/>
                  </w:rPr>
                </w:pPr>
                <w:r w:rsidRPr="00F2519F">
                  <w:rPr>
                    <w:rFonts w:ascii="Tahoma" w:eastAsia="Cambria" w:hAnsi="Tahoma" w:cs="Tahoma"/>
                    <w:sz w:val="16"/>
                    <w:szCs w:val="16"/>
                    <w:lang w:val="pt-PT"/>
                  </w:rPr>
                  <w:t xml:space="preserve">António Abreu, João Vidal Carvalho, </w:t>
                </w:r>
                <w:proofErr w:type="spellStart"/>
                <w:r w:rsidRPr="00F2519F">
                  <w:rPr>
                    <w:rFonts w:ascii="Tahoma" w:eastAsia="Cambria" w:hAnsi="Tahoma" w:cs="Tahoma"/>
                    <w:sz w:val="16"/>
                    <w:szCs w:val="16"/>
                    <w:lang w:val="pt-PT"/>
                  </w:rPr>
                  <w:t>Alejandro</w:t>
                </w:r>
                <w:proofErr w:type="spellEnd"/>
                <w:r w:rsidRPr="00F2519F">
                  <w:rPr>
                    <w:rFonts w:ascii="Tahoma" w:eastAsia="Cambria" w:hAnsi="Tahoma" w:cs="Tahoma"/>
                    <w:sz w:val="16"/>
                    <w:szCs w:val="16"/>
                    <w:lang w:val="pt-PT"/>
                  </w:rPr>
                  <w:t xml:space="preserve"> </w:t>
                </w:r>
                <w:proofErr w:type="spellStart"/>
                <w:r w:rsidRPr="00F2519F">
                  <w:rPr>
                    <w:rFonts w:ascii="Tahoma" w:eastAsia="Cambria" w:hAnsi="Tahoma" w:cs="Tahoma"/>
                    <w:sz w:val="16"/>
                    <w:szCs w:val="16"/>
                    <w:lang w:val="pt-PT"/>
                  </w:rPr>
                  <w:t>Peña</w:t>
                </w:r>
                <w:proofErr w:type="spellEnd"/>
                <w:r w:rsidRPr="00F2519F">
                  <w:rPr>
                    <w:rFonts w:ascii="Tahoma" w:eastAsia="Cambria" w:hAnsi="Tahoma" w:cs="Tahoma"/>
                    <w:sz w:val="16"/>
                    <w:szCs w:val="16"/>
                    <w:lang w:val="pt-PT"/>
                  </w:rPr>
                  <w:t xml:space="preserve">, Liliana </w:t>
                </w:r>
                <w:proofErr w:type="spellStart"/>
                <w:r w:rsidRPr="00F2519F">
                  <w:rPr>
                    <w:rFonts w:ascii="Tahoma" w:eastAsia="Cambria" w:hAnsi="Tahoma" w:cs="Tahoma"/>
                    <w:sz w:val="16"/>
                    <w:szCs w:val="16"/>
                    <w:lang w:val="pt-PT"/>
                  </w:rPr>
                  <w:t>González</w:t>
                </w:r>
                <w:proofErr w:type="spellEnd"/>
                <w:r w:rsidRPr="00F2519F">
                  <w:rPr>
                    <w:rFonts w:ascii="Tahoma" w:eastAsia="Cambria" w:hAnsi="Tahoma" w:cs="Tahoma"/>
                    <w:sz w:val="16"/>
                    <w:szCs w:val="16"/>
                    <w:lang w:val="pt-PT"/>
                  </w:rPr>
                  <w:t xml:space="preserve"> </w:t>
                </w:r>
                <w:proofErr w:type="spellStart"/>
                <w:r w:rsidRPr="00F2519F">
                  <w:rPr>
                    <w:rFonts w:ascii="Tahoma" w:eastAsia="Cambria" w:hAnsi="Tahoma" w:cs="Tahoma"/>
                    <w:sz w:val="16"/>
                    <w:szCs w:val="16"/>
                    <w:lang w:val="pt-PT"/>
                  </w:rPr>
                  <w:t>Palacio</w:t>
                </w:r>
                <w:proofErr w:type="spellEnd"/>
                <w:r w:rsidRPr="00F2519F">
                  <w:rPr>
                    <w:rFonts w:ascii="Tahoma" w:eastAsia="Cambria" w:hAnsi="Tahoma" w:cs="Tahoma"/>
                    <w:sz w:val="16"/>
                    <w:szCs w:val="16"/>
                    <w:lang w:val="pt-PT"/>
                  </w:rPr>
                  <w:t>, Agostinho Sousa Pinto</w:t>
                </w:r>
              </w:p>
            </w:tc>
          </w:sdtContent>
        </w:sdt>
        <w:bookmarkEnd w:id="1" w:displacedByCustomXml="prev"/>
        <w:tc>
          <w:tcPr>
            <w:tcW w:w="1235" w:type="pct"/>
            <w:shd w:val="clear" w:color="auto" w:fill="auto"/>
          </w:tcPr>
          <w:p w14:paraId="2482FE17" w14:textId="77777777" w:rsidR="002859A7" w:rsidRPr="00627250" w:rsidRDefault="00377E65">
            <w:pPr>
              <w:rPr>
                <w:rFonts w:ascii="Tahoma" w:eastAsia="Cambria" w:hAnsi="Tahoma" w:cs="Tahoma"/>
                <w:sz w:val="16"/>
                <w:szCs w:val="16"/>
                <w:lang w:val="pt-PT"/>
              </w:rPr>
            </w:pPr>
          </w:p>
        </w:tc>
      </w:tr>
      <w:tr w:rsidR="002859A7" w:rsidRPr="00345FD2" w14:paraId="79AE966A" w14:textId="77777777">
        <w:tc>
          <w:tcPr>
            <w:tcW w:w="1371" w:type="pct"/>
            <w:shd w:val="clear" w:color="auto" w:fill="auto"/>
          </w:tcPr>
          <w:p w14:paraId="3CAD4516" w14:textId="77777777" w:rsidR="002859A7" w:rsidRPr="00627250" w:rsidRDefault="00377E65">
            <w:pPr>
              <w:rPr>
                <w:rFonts w:ascii="Tahoma" w:eastAsia="Cambria" w:hAnsi="Tahoma" w:cs="Tahoma"/>
                <w:sz w:val="16"/>
                <w:szCs w:val="16"/>
                <w:lang w:val="pt-PT"/>
              </w:rPr>
            </w:pPr>
          </w:p>
        </w:tc>
        <w:tc>
          <w:tcPr>
            <w:tcW w:w="2394" w:type="pct"/>
            <w:shd w:val="clear" w:color="auto" w:fill="auto"/>
          </w:tcPr>
          <w:p w14:paraId="5E4043A4" w14:textId="77777777" w:rsidR="002859A7" w:rsidRPr="00627250" w:rsidRDefault="00377E65">
            <w:pPr>
              <w:rPr>
                <w:rFonts w:ascii="Tahoma" w:eastAsia="Cambria" w:hAnsi="Tahoma" w:cs="Tahoma"/>
                <w:sz w:val="16"/>
                <w:szCs w:val="16"/>
                <w:lang w:val="pt-PT"/>
              </w:rPr>
            </w:pPr>
          </w:p>
        </w:tc>
        <w:tc>
          <w:tcPr>
            <w:tcW w:w="1235" w:type="pct"/>
            <w:shd w:val="clear" w:color="auto" w:fill="auto"/>
          </w:tcPr>
          <w:p w14:paraId="626FE4EF" w14:textId="77777777" w:rsidR="002859A7" w:rsidRPr="00627250" w:rsidRDefault="00377E65">
            <w:pPr>
              <w:rPr>
                <w:rFonts w:ascii="Tahoma" w:eastAsia="Cambria" w:hAnsi="Tahoma" w:cs="Tahoma"/>
                <w:sz w:val="16"/>
                <w:szCs w:val="16"/>
                <w:lang w:val="pt-PT"/>
              </w:rPr>
            </w:pPr>
          </w:p>
        </w:tc>
      </w:tr>
      <w:tr w:rsidR="002859A7" w:rsidRPr="00C73BB6" w14:paraId="6A713759" w14:textId="77777777">
        <w:tc>
          <w:tcPr>
            <w:tcW w:w="1371" w:type="pct"/>
            <w:shd w:val="clear" w:color="auto" w:fill="auto"/>
          </w:tcPr>
          <w:p w14:paraId="39CD486F" w14:textId="1B1AB46C" w:rsidR="002859A7" w:rsidRPr="00C73BB6" w:rsidRDefault="00957753">
            <w:pPr>
              <w:rPr>
                <w:rFonts w:ascii="Tahoma" w:eastAsia="Cambria" w:hAnsi="Tahoma" w:cs="Tahoma"/>
                <w:sz w:val="16"/>
                <w:szCs w:val="16"/>
              </w:rPr>
            </w:pPr>
            <w:r w:rsidRPr="00C73BB6">
              <w:rPr>
                <w:rFonts w:ascii="Tahoma" w:hAnsi="Tahoma" w:cs="Tahoma"/>
                <w:sz w:val="16"/>
                <w:szCs w:val="16"/>
              </w:rPr>
              <w:t>Proposed Title of the Contribution:</w:t>
            </w:r>
          </w:p>
        </w:tc>
        <w:sdt>
          <w:sdtPr>
            <w:rPr>
              <w:rFonts w:ascii="Tahoma" w:eastAsia="Cambria" w:hAnsi="Tahoma" w:cs="Tahoma"/>
              <w:sz w:val="16"/>
              <w:szCs w:val="16"/>
            </w:rPr>
            <w:alias w:val="Title"/>
            <w:tag w:val="Title"/>
            <w:id w:val="1987736910"/>
            <w:placeholder>
              <w:docPart w:val="76DA22AC063543CBB037BC108227BDBA"/>
            </w:placeholder>
            <w:showingPlcHdr/>
          </w:sdtPr>
          <w:sdtEndPr/>
          <w:sdtContent>
            <w:tc>
              <w:tcPr>
                <w:tcW w:w="2394" w:type="pct"/>
                <w:shd w:val="clear" w:color="auto" w:fill="auto"/>
              </w:tcPr>
              <w:p w14:paraId="1360A1C5" w14:textId="77777777" w:rsidR="002859A7" w:rsidRPr="00895496" w:rsidRDefault="002843B4">
                <w:pPr>
                  <w:rPr>
                    <w:rFonts w:ascii="Tahoma" w:eastAsia="Cambria" w:hAnsi="Tahoma" w:cs="Tahoma"/>
                    <w:sz w:val="16"/>
                    <w:szCs w:val="16"/>
                    <w:lang w:val="pt-PT"/>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7D2AB511" w14:textId="433D7589" w:rsidR="002859A7" w:rsidRPr="00C73BB6" w:rsidRDefault="00957753">
            <w:pPr>
              <w:rPr>
                <w:rFonts w:ascii="Tahoma" w:eastAsia="Cambria" w:hAnsi="Tahoma" w:cs="Tahoma"/>
                <w:sz w:val="16"/>
                <w:szCs w:val="16"/>
              </w:rPr>
            </w:pPr>
            <w:r w:rsidRPr="00C73BB6">
              <w:rPr>
                <w:rFonts w:ascii="Tahoma" w:hAnsi="Tahoma" w:cs="Tahoma"/>
                <w:sz w:val="16"/>
                <w:szCs w:val="16"/>
              </w:rPr>
              <w:t>(the ‘Contribution</w:t>
            </w:r>
            <w:r>
              <w:rPr>
                <w:rFonts w:ascii="Tahoma" w:hAnsi="Tahoma" w:cs="Tahoma"/>
                <w:sz w:val="16"/>
                <w:szCs w:val="16"/>
              </w:rPr>
              <w:t>’</w:t>
            </w:r>
            <w:r w:rsidRPr="00C73BB6">
              <w:rPr>
                <w:rFonts w:ascii="Tahoma" w:hAnsi="Tahoma" w:cs="Tahoma"/>
                <w:sz w:val="16"/>
                <w:szCs w:val="16"/>
              </w:rPr>
              <w:t>)</w:t>
            </w:r>
          </w:p>
        </w:tc>
      </w:tr>
      <w:tr w:rsidR="002859A7" w:rsidRPr="00C73BB6" w14:paraId="782B7B9B" w14:textId="77777777">
        <w:tc>
          <w:tcPr>
            <w:tcW w:w="1371" w:type="pct"/>
            <w:shd w:val="clear" w:color="auto" w:fill="auto"/>
          </w:tcPr>
          <w:p w14:paraId="14653A03" w14:textId="77777777" w:rsidR="002859A7" w:rsidRPr="00C73BB6" w:rsidRDefault="00377E65">
            <w:pPr>
              <w:rPr>
                <w:rFonts w:ascii="Tahoma" w:eastAsia="Cambria" w:hAnsi="Tahoma" w:cs="Tahoma"/>
                <w:sz w:val="16"/>
                <w:szCs w:val="16"/>
              </w:rPr>
            </w:pPr>
          </w:p>
        </w:tc>
        <w:tc>
          <w:tcPr>
            <w:tcW w:w="2394" w:type="pct"/>
            <w:shd w:val="clear" w:color="auto" w:fill="auto"/>
          </w:tcPr>
          <w:p w14:paraId="0A6F2F0E" w14:textId="77777777" w:rsidR="002859A7" w:rsidRPr="0051447B" w:rsidRDefault="00377E65">
            <w:pPr>
              <w:rPr>
                <w:rFonts w:ascii="Tahoma" w:eastAsia="Cambria" w:hAnsi="Tahoma" w:cs="Tahoma"/>
                <w:sz w:val="16"/>
                <w:szCs w:val="16"/>
              </w:rPr>
            </w:pPr>
          </w:p>
        </w:tc>
        <w:tc>
          <w:tcPr>
            <w:tcW w:w="1235" w:type="pct"/>
            <w:shd w:val="clear" w:color="auto" w:fill="auto"/>
          </w:tcPr>
          <w:p w14:paraId="666CD4C5" w14:textId="77777777" w:rsidR="002859A7" w:rsidRPr="00C73BB6" w:rsidRDefault="00377E65">
            <w:pPr>
              <w:rPr>
                <w:rFonts w:ascii="Tahoma" w:eastAsia="Cambria" w:hAnsi="Tahoma" w:cs="Tahoma"/>
                <w:sz w:val="16"/>
                <w:szCs w:val="16"/>
              </w:rPr>
            </w:pPr>
          </w:p>
        </w:tc>
      </w:tr>
      <w:tr w:rsidR="00CD7681" w:rsidRPr="00C73BB6" w14:paraId="6B3C4F43" w14:textId="77777777" w:rsidTr="00731C72">
        <w:tc>
          <w:tcPr>
            <w:tcW w:w="1371" w:type="pct"/>
            <w:shd w:val="clear" w:color="auto" w:fill="auto"/>
            <w:vAlign w:val="center"/>
          </w:tcPr>
          <w:p w14:paraId="16CD535B" w14:textId="1504B501" w:rsidR="00CD7681" w:rsidRPr="00C73BB6" w:rsidRDefault="00957753" w:rsidP="00CD7681">
            <w:pPr>
              <w:rPr>
                <w:rFonts w:ascii="Tahoma" w:eastAsia="Cambria" w:hAnsi="Tahoma" w:cs="Tahoma"/>
                <w:sz w:val="16"/>
                <w:szCs w:val="16"/>
              </w:rPr>
            </w:pPr>
            <w:r w:rsidRPr="00C73BB6">
              <w:rPr>
                <w:rFonts w:ascii="Tahoma" w:hAnsi="Tahoma" w:cs="Tahoma"/>
                <w:sz w:val="16"/>
                <w:szCs w:val="16"/>
              </w:rPr>
              <w:t>Series: The Contribution may be published in the following series</w:t>
            </w:r>
          </w:p>
        </w:tc>
        <w:tc>
          <w:tcPr>
            <w:tcW w:w="2394" w:type="pct"/>
            <w:shd w:val="clear" w:color="auto" w:fill="auto"/>
            <w:vAlign w:val="center"/>
          </w:tcPr>
          <w:p w14:paraId="5E03761D" w14:textId="4D13B8B8" w:rsidR="00CD7681" w:rsidRPr="0051447B" w:rsidRDefault="00957753" w:rsidP="00CD7681">
            <w:pPr>
              <w:rPr>
                <w:rFonts w:ascii="Tahoma" w:eastAsia="Cambria" w:hAnsi="Tahoma" w:cs="Tahoma"/>
                <w:sz w:val="16"/>
                <w:szCs w:val="16"/>
              </w:rPr>
            </w:pPr>
            <w:r w:rsidRPr="0051447B">
              <w:rPr>
                <w:rFonts w:ascii="Tahoma" w:hAnsi="Tahoma" w:cs="Tahoma"/>
                <w:sz w:val="16"/>
                <w:szCs w:val="16"/>
              </w:rPr>
              <w:t xml:space="preserve">A Springer book series </w:t>
            </w:r>
            <w:sdt>
              <w:sdtPr>
                <w:rPr>
                  <w:rFonts w:ascii="Tahoma" w:eastAsia="Cambria" w:hAnsi="Tahoma" w:cs="Tahoma"/>
                  <w:sz w:val="16"/>
                  <w:szCs w:val="16"/>
                </w:rPr>
                <w:alias w:val="Series"/>
                <w:tag w:val="Series"/>
                <w:id w:val="189277873"/>
                <w:placeholder>
                  <w:docPart w:val="22A007FA09B0416FAE2AB143EF3D80A9"/>
                </w:placeholder>
              </w:sdtPr>
              <w:sdtEndPr/>
              <w:sdtContent>
                <w:r w:rsidR="00163CA3" w:rsidRPr="00163CA3">
                  <w:rPr>
                    <w:rFonts w:ascii="Tahoma" w:eastAsia="Cambria" w:hAnsi="Tahoma" w:cs="Tahoma"/>
                    <w:sz w:val="16"/>
                    <w:szCs w:val="16"/>
                  </w:rPr>
                  <w:t>Smart Innovation, Systems and Technologies</w:t>
                </w:r>
              </w:sdtContent>
            </w:sdt>
          </w:p>
        </w:tc>
        <w:tc>
          <w:tcPr>
            <w:tcW w:w="1235" w:type="pct"/>
            <w:shd w:val="clear" w:color="auto" w:fill="auto"/>
            <w:vAlign w:val="center"/>
          </w:tcPr>
          <w:p w14:paraId="45D72F3F" w14:textId="77777777" w:rsidR="00CD7681" w:rsidRPr="00C73BB6" w:rsidRDefault="00377E65" w:rsidP="00CD7681">
            <w:pPr>
              <w:rPr>
                <w:rFonts w:ascii="Tahoma" w:eastAsia="Cambria" w:hAnsi="Tahoma" w:cs="Tahoma"/>
                <w:sz w:val="16"/>
                <w:szCs w:val="16"/>
              </w:rPr>
            </w:pPr>
          </w:p>
        </w:tc>
      </w:tr>
      <w:tr w:rsidR="00CD7681" w:rsidRPr="00C73BB6" w14:paraId="1F65286A" w14:textId="77777777">
        <w:tc>
          <w:tcPr>
            <w:tcW w:w="1371" w:type="pct"/>
            <w:shd w:val="clear" w:color="auto" w:fill="auto"/>
          </w:tcPr>
          <w:p w14:paraId="6996B539" w14:textId="77777777" w:rsidR="00CD7681" w:rsidRPr="00C73BB6" w:rsidRDefault="00377E65" w:rsidP="00CD7681">
            <w:pPr>
              <w:rPr>
                <w:rFonts w:ascii="Tahoma" w:eastAsia="Cambria" w:hAnsi="Tahoma" w:cs="Tahoma"/>
                <w:sz w:val="16"/>
                <w:szCs w:val="16"/>
              </w:rPr>
            </w:pPr>
          </w:p>
        </w:tc>
        <w:tc>
          <w:tcPr>
            <w:tcW w:w="2394" w:type="pct"/>
            <w:shd w:val="clear" w:color="auto" w:fill="auto"/>
          </w:tcPr>
          <w:p w14:paraId="55B33175" w14:textId="77777777" w:rsidR="00CD7681" w:rsidRPr="00C73BB6" w:rsidRDefault="00377E65" w:rsidP="00CD7681">
            <w:pPr>
              <w:rPr>
                <w:rFonts w:ascii="Tahoma" w:eastAsia="Cambria" w:hAnsi="Tahoma" w:cs="Tahoma"/>
                <w:sz w:val="16"/>
                <w:szCs w:val="16"/>
              </w:rPr>
            </w:pPr>
          </w:p>
        </w:tc>
        <w:tc>
          <w:tcPr>
            <w:tcW w:w="1235" w:type="pct"/>
            <w:shd w:val="clear" w:color="auto" w:fill="auto"/>
          </w:tcPr>
          <w:p w14:paraId="567D48F8" w14:textId="77777777" w:rsidR="00CD7681" w:rsidRPr="00C73BB6" w:rsidRDefault="00377E65" w:rsidP="00CD7681">
            <w:pPr>
              <w:rPr>
                <w:rFonts w:ascii="Tahoma" w:eastAsia="Cambria" w:hAnsi="Tahoma" w:cs="Tahoma"/>
                <w:sz w:val="16"/>
                <w:szCs w:val="16"/>
              </w:rPr>
            </w:pPr>
          </w:p>
        </w:tc>
      </w:tr>
      <w:tr w:rsidR="00CD7681" w:rsidRPr="00C73BB6" w14:paraId="5CF574AE" w14:textId="77777777">
        <w:tc>
          <w:tcPr>
            <w:tcW w:w="1371" w:type="pct"/>
            <w:shd w:val="clear" w:color="auto" w:fill="auto"/>
          </w:tcPr>
          <w:p w14:paraId="3731D4AF" w14:textId="77777777" w:rsidR="00CD7681" w:rsidRPr="00C73BB6" w:rsidRDefault="00957753" w:rsidP="00CD7681">
            <w:pPr>
              <w:rPr>
                <w:rFonts w:ascii="Tahoma" w:eastAsia="Cambria" w:hAnsi="Tahoma" w:cs="Tahoma"/>
                <w:sz w:val="16"/>
                <w:szCs w:val="16"/>
              </w:rPr>
            </w:pPr>
            <w:r w:rsidRPr="00C73BB6">
              <w:rPr>
                <w:rFonts w:ascii="Tahoma" w:eastAsia="Calibri" w:hAnsi="Tahoma" w:cs="Tahoma"/>
                <w:sz w:val="16"/>
                <w:szCs w:val="16"/>
              </w:rPr>
              <w:t xml:space="preserve">Author(s) </w:t>
            </w:r>
            <w:r w:rsidRPr="00C73BB6">
              <w:rPr>
                <w:rFonts w:ascii="Tahoma" w:hAnsi="Tahoma" w:cs="Tahoma"/>
                <w:sz w:val="16"/>
                <w:szCs w:val="16"/>
              </w:rPr>
              <w:t>Full Name(s):</w:t>
            </w:r>
          </w:p>
        </w:tc>
        <w:sdt>
          <w:sdtPr>
            <w:rPr>
              <w:rFonts w:ascii="Tahoma" w:eastAsia="Cambria" w:hAnsi="Tahoma" w:cs="Tahoma"/>
              <w:sz w:val="16"/>
              <w:szCs w:val="16"/>
            </w:rPr>
            <w:alias w:val="Author(s)"/>
            <w:tag w:val="Author(s)"/>
            <w:id w:val="-1717345396"/>
            <w:placeholder>
              <w:docPart w:val="75F61420D7214EC6A79537ACAAEFFE02"/>
            </w:placeholder>
            <w:showingPlcHdr/>
          </w:sdtPr>
          <w:sdtEndPr/>
          <w:sdtContent>
            <w:tc>
              <w:tcPr>
                <w:tcW w:w="2394" w:type="pct"/>
                <w:shd w:val="clear" w:color="auto" w:fill="auto"/>
              </w:tcPr>
              <w:p w14:paraId="0DB8FC4B" w14:textId="77777777" w:rsidR="00CD7681" w:rsidRPr="00C73BB6" w:rsidRDefault="00957753"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0CB37E00" w14:textId="77777777" w:rsidR="00CD7681" w:rsidRPr="00C73BB6" w:rsidRDefault="00957753" w:rsidP="00CD7681">
            <w:pPr>
              <w:rPr>
                <w:rFonts w:ascii="Tahoma" w:eastAsia="Cambria" w:hAnsi="Tahoma" w:cs="Tahoma"/>
                <w:sz w:val="16"/>
                <w:szCs w:val="16"/>
              </w:rPr>
            </w:pPr>
            <w:r w:rsidRPr="00C73BB6">
              <w:rPr>
                <w:rFonts w:ascii="Tahoma" w:eastAsia="Cambria" w:hAnsi="Tahoma" w:cs="Tahoma"/>
                <w:sz w:val="16"/>
                <w:szCs w:val="16"/>
              </w:rPr>
              <w:t>(the ‘Author’)</w:t>
            </w:r>
          </w:p>
        </w:tc>
      </w:tr>
      <w:tr w:rsidR="00CD7681" w:rsidRPr="00C73BB6" w14:paraId="7CA6B9AE" w14:textId="77777777">
        <w:tc>
          <w:tcPr>
            <w:tcW w:w="1371" w:type="pct"/>
            <w:shd w:val="clear" w:color="auto" w:fill="auto"/>
          </w:tcPr>
          <w:p w14:paraId="4F8A1745" w14:textId="77777777" w:rsidR="00CD7681" w:rsidRPr="00C73BB6" w:rsidRDefault="00377E65" w:rsidP="00CD7681">
            <w:pPr>
              <w:rPr>
                <w:rFonts w:ascii="Tahoma" w:eastAsia="Cambria" w:hAnsi="Tahoma" w:cs="Tahoma"/>
                <w:sz w:val="16"/>
                <w:szCs w:val="16"/>
              </w:rPr>
            </w:pPr>
          </w:p>
        </w:tc>
        <w:tc>
          <w:tcPr>
            <w:tcW w:w="2394" w:type="pct"/>
            <w:shd w:val="clear" w:color="auto" w:fill="auto"/>
          </w:tcPr>
          <w:p w14:paraId="7FAB86A8" w14:textId="77777777" w:rsidR="00CD7681" w:rsidRPr="00C73BB6" w:rsidRDefault="00377E65" w:rsidP="00CD7681">
            <w:pPr>
              <w:rPr>
                <w:rFonts w:ascii="Tahoma" w:eastAsia="Cambria" w:hAnsi="Tahoma" w:cs="Tahoma"/>
                <w:sz w:val="16"/>
                <w:szCs w:val="16"/>
              </w:rPr>
            </w:pPr>
          </w:p>
        </w:tc>
        <w:tc>
          <w:tcPr>
            <w:tcW w:w="1235" w:type="pct"/>
            <w:shd w:val="clear" w:color="auto" w:fill="auto"/>
          </w:tcPr>
          <w:p w14:paraId="7259DE01" w14:textId="77777777" w:rsidR="00CD7681" w:rsidRPr="00C73BB6" w:rsidRDefault="00377E65" w:rsidP="00CD7681">
            <w:pPr>
              <w:rPr>
                <w:rFonts w:ascii="Tahoma" w:eastAsia="Cambria" w:hAnsi="Tahoma" w:cs="Tahoma"/>
                <w:sz w:val="16"/>
                <w:szCs w:val="16"/>
              </w:rPr>
            </w:pPr>
          </w:p>
        </w:tc>
      </w:tr>
      <w:tr w:rsidR="00CD7681" w:rsidRPr="00C73BB6" w14:paraId="41B3DB38" w14:textId="77777777">
        <w:tc>
          <w:tcPr>
            <w:tcW w:w="5000" w:type="pct"/>
            <w:gridSpan w:val="3"/>
            <w:shd w:val="clear" w:color="auto" w:fill="auto"/>
            <w:vAlign w:val="center"/>
          </w:tcPr>
          <w:p w14:paraId="232E4904" w14:textId="77777777" w:rsidR="00CD7681" w:rsidRPr="00B80C8B" w:rsidRDefault="00957753" w:rsidP="00CD7681">
            <w:pPr>
              <w:rPr>
                <w:rFonts w:ascii="Tahoma" w:eastAsia="Cambria" w:hAnsi="Tahoma" w:cs="Tahoma"/>
                <w:i/>
                <w:iCs/>
                <w:sz w:val="16"/>
                <w:szCs w:val="16"/>
              </w:rPr>
            </w:pPr>
            <w:r w:rsidRPr="00B80C8B">
              <w:rPr>
                <w:rFonts w:ascii="Tahoma" w:hAnsi="Tahoma" w:cs="Tahoma"/>
                <w:i/>
                <w:iCs/>
                <w:sz w:val="16"/>
                <w:szCs w:val="16"/>
              </w:rPr>
              <w:t>When Author is more than one person the expression “Author” as used in this Agreement will apply collectively unless otherwise indicated.</w:t>
            </w:r>
          </w:p>
        </w:tc>
      </w:tr>
      <w:tr w:rsidR="00CD7681" w:rsidRPr="00C73BB6" w14:paraId="5841C5C2" w14:textId="77777777">
        <w:tc>
          <w:tcPr>
            <w:tcW w:w="1371" w:type="pct"/>
            <w:shd w:val="clear" w:color="auto" w:fill="auto"/>
          </w:tcPr>
          <w:p w14:paraId="2BEDD919" w14:textId="77777777" w:rsidR="00CD7681" w:rsidRPr="00C73BB6" w:rsidRDefault="00377E65" w:rsidP="00CD7681">
            <w:pPr>
              <w:rPr>
                <w:rFonts w:ascii="Tahoma" w:eastAsia="Cambria" w:hAnsi="Tahoma" w:cs="Tahoma"/>
                <w:sz w:val="16"/>
                <w:szCs w:val="16"/>
              </w:rPr>
            </w:pPr>
          </w:p>
        </w:tc>
        <w:tc>
          <w:tcPr>
            <w:tcW w:w="2394" w:type="pct"/>
            <w:shd w:val="clear" w:color="auto" w:fill="auto"/>
          </w:tcPr>
          <w:p w14:paraId="5EAE612F" w14:textId="77777777" w:rsidR="00CD7681" w:rsidRPr="00C73BB6" w:rsidRDefault="00377E65" w:rsidP="00CD7681">
            <w:pPr>
              <w:rPr>
                <w:rFonts w:ascii="Tahoma" w:eastAsia="Cambria" w:hAnsi="Tahoma" w:cs="Tahoma"/>
                <w:sz w:val="16"/>
                <w:szCs w:val="16"/>
              </w:rPr>
            </w:pPr>
          </w:p>
        </w:tc>
        <w:tc>
          <w:tcPr>
            <w:tcW w:w="1235" w:type="pct"/>
            <w:shd w:val="clear" w:color="auto" w:fill="auto"/>
          </w:tcPr>
          <w:p w14:paraId="62D31E64" w14:textId="77777777" w:rsidR="00CD7681" w:rsidRPr="00C73BB6" w:rsidRDefault="00377E65" w:rsidP="00CD7681">
            <w:pPr>
              <w:rPr>
                <w:rFonts w:ascii="Tahoma" w:eastAsia="Cambria" w:hAnsi="Tahoma" w:cs="Tahoma"/>
                <w:sz w:val="16"/>
                <w:szCs w:val="16"/>
              </w:rPr>
            </w:pPr>
          </w:p>
        </w:tc>
      </w:tr>
      <w:tr w:rsidR="00CD7681" w:rsidRPr="00C73BB6" w14:paraId="4A089ABA" w14:textId="77777777">
        <w:tc>
          <w:tcPr>
            <w:tcW w:w="1371" w:type="pct"/>
            <w:shd w:val="clear" w:color="auto" w:fill="auto"/>
          </w:tcPr>
          <w:p w14:paraId="051DE3DE" w14:textId="77777777" w:rsidR="00CD7681" w:rsidRDefault="00957753" w:rsidP="00CD7681">
            <w:pPr>
              <w:rPr>
                <w:rFonts w:ascii="Tahoma" w:eastAsia="Cambria" w:hAnsi="Tahoma" w:cs="Tahoma"/>
                <w:sz w:val="16"/>
                <w:szCs w:val="16"/>
              </w:rPr>
            </w:pPr>
            <w:r w:rsidRPr="00C73BB6">
              <w:rPr>
                <w:rFonts w:ascii="Tahoma" w:eastAsia="Cambria" w:hAnsi="Tahoma" w:cs="Tahoma"/>
                <w:sz w:val="16"/>
                <w:szCs w:val="16"/>
              </w:rPr>
              <w:t>Corresponding Author</w:t>
            </w:r>
            <w:r>
              <w:rPr>
                <w:rFonts w:ascii="Tahoma" w:eastAsia="Cambria" w:hAnsi="Tahoma" w:cs="Tahoma"/>
                <w:sz w:val="16"/>
                <w:szCs w:val="16"/>
              </w:rPr>
              <w:t xml:space="preserve"> Name</w:t>
            </w:r>
            <w:r w:rsidRPr="00C73BB6">
              <w:rPr>
                <w:rFonts w:ascii="Tahoma" w:eastAsia="Cambria" w:hAnsi="Tahoma" w:cs="Tahoma"/>
                <w:sz w:val="16"/>
                <w:szCs w:val="16"/>
              </w:rPr>
              <w:t>:</w:t>
            </w:r>
          </w:p>
          <w:p w14:paraId="07A6FBA5" w14:textId="4A965A95" w:rsidR="00C10046" w:rsidRPr="00C73BB6" w:rsidRDefault="00377E65" w:rsidP="00CD7681">
            <w:pPr>
              <w:rPr>
                <w:rFonts w:ascii="Tahoma" w:eastAsia="Cambria" w:hAnsi="Tahoma" w:cs="Tahoma"/>
                <w:sz w:val="16"/>
                <w:szCs w:val="16"/>
              </w:rPr>
            </w:pPr>
          </w:p>
        </w:tc>
        <w:sdt>
          <w:sdtPr>
            <w:rPr>
              <w:rFonts w:ascii="Tahoma" w:eastAsia="Cambria" w:hAnsi="Tahoma" w:cs="Tahoma"/>
              <w:sz w:val="16"/>
              <w:szCs w:val="16"/>
            </w:rPr>
            <w:alias w:val="Corresponding Author"/>
            <w:tag w:val="Corresponding Author"/>
            <w:id w:val="-654215630"/>
            <w:placeholder>
              <w:docPart w:val="C3586137BDCA4C559954704D6C1621B6"/>
            </w:placeholder>
            <w:showingPlcHdr/>
          </w:sdtPr>
          <w:sdtEndPr/>
          <w:sdtContent>
            <w:tc>
              <w:tcPr>
                <w:tcW w:w="2394" w:type="pct"/>
                <w:shd w:val="clear" w:color="auto" w:fill="auto"/>
              </w:tcPr>
              <w:p w14:paraId="2C109A78" w14:textId="77777777" w:rsidR="00CD7681" w:rsidRPr="00C73BB6" w:rsidRDefault="00957753"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vAlign w:val="center"/>
          </w:tcPr>
          <w:p w14:paraId="1402C9E9" w14:textId="77777777" w:rsidR="00CD7681" w:rsidRPr="00C73BB6" w:rsidRDefault="00377E65" w:rsidP="00CD7681">
            <w:pPr>
              <w:rPr>
                <w:rFonts w:ascii="Tahoma" w:eastAsia="Cambria" w:hAnsi="Tahoma" w:cs="Tahoma"/>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BA0480" w:rsidRPr="00C73BB6" w14:paraId="1980F7E7" w14:textId="77777777">
        <w:tc>
          <w:tcPr>
            <w:tcW w:w="1371" w:type="pct"/>
            <w:shd w:val="clear" w:color="auto" w:fill="auto"/>
          </w:tcPr>
          <w:p w14:paraId="160AC38C" w14:textId="77777777" w:rsidR="00BA0480" w:rsidRPr="00C73BB6" w:rsidRDefault="00377E65">
            <w:pPr>
              <w:rPr>
                <w:rFonts w:ascii="Tahoma" w:hAnsi="Tahoma" w:cs="Tahoma"/>
                <w:color w:val="FF4500"/>
                <w:sz w:val="16"/>
                <w:szCs w:val="16"/>
              </w:rPr>
            </w:pPr>
          </w:p>
        </w:tc>
        <w:tc>
          <w:tcPr>
            <w:tcW w:w="2394" w:type="pct"/>
            <w:shd w:val="clear" w:color="auto" w:fill="auto"/>
          </w:tcPr>
          <w:p w14:paraId="35FC87BC" w14:textId="77777777" w:rsidR="00BA0480" w:rsidRPr="00C73BB6" w:rsidRDefault="00377E65">
            <w:pPr>
              <w:rPr>
                <w:rFonts w:ascii="Tahoma" w:hAnsi="Tahoma" w:cs="Tahoma"/>
                <w:sz w:val="16"/>
                <w:szCs w:val="16"/>
              </w:rPr>
            </w:pPr>
          </w:p>
        </w:tc>
        <w:tc>
          <w:tcPr>
            <w:tcW w:w="1235" w:type="pct"/>
            <w:shd w:val="clear" w:color="auto" w:fill="auto"/>
            <w:vAlign w:val="center"/>
          </w:tcPr>
          <w:p w14:paraId="33F001C7" w14:textId="77777777" w:rsidR="00BA0480" w:rsidRPr="00C73BB6" w:rsidRDefault="00377E65">
            <w:pPr>
              <w:rPr>
                <w:rFonts w:ascii="Tahoma" w:hAnsi="Tahoma" w:cs="Tahoma"/>
                <w:color w:val="FF4500"/>
                <w:sz w:val="16"/>
                <w:szCs w:val="16"/>
              </w:rPr>
            </w:pPr>
          </w:p>
        </w:tc>
      </w:tr>
      <w:tr w:rsidR="00BA0480" w:rsidRPr="00C73BB6" w14:paraId="492A19BC" w14:textId="77777777" w:rsidTr="00FF7C9B">
        <w:tc>
          <w:tcPr>
            <w:tcW w:w="1371" w:type="pct"/>
            <w:shd w:val="clear" w:color="auto" w:fill="auto"/>
          </w:tcPr>
          <w:p w14:paraId="3632F1E4" w14:textId="0A1C1EB7" w:rsidR="00BA0480" w:rsidRPr="00C73BB6" w:rsidRDefault="00957753" w:rsidP="00BA0480">
            <w:pPr>
              <w:rPr>
                <w:rFonts w:ascii="Tahoma" w:hAnsi="Tahoma" w:cs="Tahoma"/>
                <w:color w:val="FF4500"/>
                <w:sz w:val="16"/>
                <w:szCs w:val="16"/>
              </w:rPr>
            </w:pPr>
            <w:r w:rsidRPr="00C73BB6">
              <w:rPr>
                <w:rFonts w:ascii="Tahoma" w:hAnsi="Tahoma" w:cs="Tahoma"/>
                <w:color w:val="000000"/>
                <w:sz w:val="16"/>
                <w:szCs w:val="16"/>
              </w:rPr>
              <w:t>Instructions for Authors</w:t>
            </w:r>
          </w:p>
        </w:tc>
        <w:tc>
          <w:tcPr>
            <w:tcW w:w="2394" w:type="pct"/>
            <w:shd w:val="clear" w:color="auto" w:fill="auto"/>
          </w:tcPr>
          <w:p w14:paraId="5B7680CF" w14:textId="5B122767" w:rsidR="00BA0480" w:rsidRPr="00C73BB6" w:rsidRDefault="00377E65" w:rsidP="00BA0480">
            <w:pPr>
              <w:rPr>
                <w:rFonts w:ascii="Tahoma" w:hAnsi="Tahoma" w:cs="Tahoma"/>
                <w:sz w:val="16"/>
                <w:szCs w:val="16"/>
              </w:rPr>
            </w:pPr>
            <w:hyperlink r:id="rId10" w:history="1">
              <w:r w:rsidR="00957753" w:rsidRPr="00C73BB6">
                <w:rPr>
                  <w:rStyle w:val="Hiperligao"/>
                  <w:rFonts w:ascii="Tahoma" w:hAnsi="Tahoma" w:cs="Tahoma"/>
                  <w:sz w:val="16"/>
                  <w:szCs w:val="16"/>
                  <w:shd w:val="clear" w:color="auto" w:fill="FFFFFF"/>
                </w:rPr>
                <w:t>https://www.springer.com/gp/authors-editors/conference-proceedings/conference-proceedings-guidelines</w:t>
              </w:r>
            </w:hyperlink>
          </w:p>
        </w:tc>
        <w:tc>
          <w:tcPr>
            <w:tcW w:w="1235" w:type="pct"/>
            <w:shd w:val="clear" w:color="auto" w:fill="auto"/>
          </w:tcPr>
          <w:p w14:paraId="6C385BE4" w14:textId="3AF10E04" w:rsidR="00BA0480" w:rsidRPr="00C73BB6" w:rsidRDefault="00957753" w:rsidP="00BA0480">
            <w:pPr>
              <w:rPr>
                <w:rFonts w:ascii="Tahoma" w:hAnsi="Tahoma" w:cs="Tahoma"/>
                <w:color w:val="FF4500"/>
                <w:sz w:val="16"/>
                <w:szCs w:val="16"/>
              </w:rPr>
            </w:pPr>
            <w:r w:rsidRPr="00C73BB6">
              <w:rPr>
                <w:rFonts w:ascii="Tahoma" w:hAnsi="Tahoma" w:cs="Tahoma"/>
                <w:color w:val="000000"/>
                <w:sz w:val="16"/>
                <w:szCs w:val="16"/>
              </w:rPr>
              <w:t>(the ‘Instructions for Authors’)</w:t>
            </w:r>
          </w:p>
        </w:tc>
      </w:tr>
    </w:tbl>
    <w:p w14:paraId="06618972" w14:textId="77777777" w:rsidR="00C10046" w:rsidRDefault="00377E65">
      <w:pPr>
        <w:overflowPunct w:val="0"/>
        <w:autoSpaceDE w:val="0"/>
        <w:autoSpaceDN w:val="0"/>
        <w:adjustRightInd w:val="0"/>
        <w:spacing w:before="120" w:after="120" w:line="240" w:lineRule="auto"/>
        <w:textAlignment w:val="baseline"/>
        <w:rPr>
          <w:rFonts w:ascii="Tahoma" w:eastAsia="Calibri" w:hAnsi="Tahoma" w:cs="Tahoma"/>
          <w:b/>
          <w:color w:val="FF4500"/>
          <w:sz w:val="20"/>
          <w:szCs w:val="20"/>
          <w:lang w:eastAsia="en-GB"/>
        </w:rPr>
      </w:pPr>
    </w:p>
    <w:p w14:paraId="653E4D8E" w14:textId="77777777" w:rsidR="008157B8"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Grant of Rights</w:t>
      </w:r>
    </w:p>
    <w:p w14:paraId="32E8C165" w14:textId="41CC8F4D" w:rsidR="008157B8" w:rsidRPr="00C73BB6" w:rsidRDefault="00957753" w:rsidP="00C10046">
      <w:pPr>
        <w:keepNext/>
        <w:widowControl w:val="0"/>
        <w:numPr>
          <w:ilvl w:val="1"/>
          <w:numId w:val="1"/>
        </w:numPr>
        <w:spacing w:before="120" w:after="240" w:line="276" w:lineRule="auto"/>
        <w:rPr>
          <w:rFonts w:ascii="Tahoma" w:eastAsia="Arial" w:hAnsi="Tahoma" w:cs="Tahoma"/>
          <w:b/>
          <w:sz w:val="20"/>
          <w:szCs w:val="20"/>
          <w:lang w:eastAsia="en-GB"/>
        </w:rPr>
      </w:pPr>
      <w:r>
        <w:rPr>
          <w:rFonts w:ascii="Tahoma" w:eastAsia="Arial" w:hAnsi="Tahoma" w:cs="Tahoma"/>
          <w:bCs/>
          <w:sz w:val="20"/>
          <w:szCs w:val="20"/>
          <w:lang w:eastAsia="en-GB"/>
        </w:rPr>
        <w:t xml:space="preserve">For good and valuable consideration, the Author hereby grants to the Licensee the perpetual, </w:t>
      </w:r>
      <w:r w:rsidRPr="00C73BB6">
        <w:rPr>
          <w:rFonts w:ascii="Tahoma" w:eastAsia="Arial" w:hAnsi="Tahoma" w:cs="Tahoma"/>
          <w:bCs/>
          <w:sz w:val="20"/>
          <w:szCs w:val="20"/>
          <w:lang w:eastAsia="en-GB"/>
        </w:rPr>
        <w:t xml:space="preserve">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 </w:t>
      </w:r>
    </w:p>
    <w:p w14:paraId="216A8D08" w14:textId="58D1F7FD" w:rsidR="008157B8" w:rsidRPr="00C73BB6" w:rsidRDefault="00957753" w:rsidP="00C10046">
      <w:pPr>
        <w:keepNext/>
        <w:widowControl w:val="0"/>
        <w:numPr>
          <w:ilvl w:val="1"/>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Cs/>
          <w:sz w:val="20"/>
          <w:szCs w:val="20"/>
          <w:lang w:eastAsia="en-GB"/>
        </w:rPr>
        <w:t xml:space="preserve">Without limiting the rights granted above, Licensee is granted the rights to use the Contribution for the purposes of analysis, testing, and development of publishing- and research-related workflows, systems, products, projects, and services; to confidentially share the Contribution with select third parties to do the same; and to retain and store the Contribution and any associated correspondence/files/forms to maintain the historical record, and to facilitate research integrity investigations. The grant of rights set forth in </w:t>
      </w:r>
      <w:r w:rsidRPr="00C73BB6">
        <w:rPr>
          <w:rFonts w:ascii="Tahoma" w:eastAsia="Arial" w:hAnsi="Tahoma" w:cs="Tahoma"/>
          <w:bCs/>
          <w:sz w:val="20"/>
          <w:szCs w:val="20"/>
          <w:lang w:eastAsia="en-GB"/>
        </w:rPr>
        <w:lastRenderedPageBreak/>
        <w:t>this clause (b) is irrevocable.</w:t>
      </w:r>
    </w:p>
    <w:p w14:paraId="0A2399BA" w14:textId="75D75317" w:rsidR="008157B8"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If the Licensee elects not to publish the Contribution for any reason, all publishing rights under this Agreement as set forth in clause </w:t>
      </w:r>
      <w:r>
        <w:rPr>
          <w:rFonts w:ascii="Tahoma" w:eastAsia="Arial" w:hAnsi="Tahoma" w:cs="Tahoma"/>
          <w:bCs/>
          <w:sz w:val="20"/>
          <w:szCs w:val="20"/>
          <w:lang w:eastAsia="en-GB"/>
        </w:rPr>
        <w:t>1a above will revert to the Author.</w:t>
      </w:r>
    </w:p>
    <w:p w14:paraId="25C1CC97" w14:textId="4C2A0FB1" w:rsidR="004210B6"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Copyright</w:t>
      </w:r>
    </w:p>
    <w:p w14:paraId="1C68F9C2" w14:textId="4E4F350F" w:rsidR="004210B6"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7580A2FF" w14:textId="67E096AC" w:rsidR="004210B6"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Use of Contribution Versions</w:t>
      </w:r>
    </w:p>
    <w:p w14:paraId="3B9EB538" w14:textId="748023D9"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(iv)</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14:paraId="15A35F9F" w14:textId="24E3D0E3"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may make the Submitted Manuscript available at any time and under any terms (including, but not limited to, under a CC BY licence), at the </w:t>
      </w:r>
      <w:r>
        <w:rPr>
          <w:rFonts w:ascii="Tahoma" w:eastAsia="Arial" w:hAnsi="Tahoma" w:cs="Tahoma"/>
          <w:bCs/>
          <w:sz w:val="20"/>
          <w:szCs w:val="20"/>
          <w:lang w:eastAsia="en-GB"/>
        </w:rPr>
        <w:t>Author’s</w:t>
      </w:r>
      <w:r w:rsidRPr="00C73BB6">
        <w:rPr>
          <w:rFonts w:ascii="Tahoma" w:eastAsia="Arial" w:hAnsi="Tahoma" w:cs="Tahoma"/>
          <w:bCs/>
          <w:sz w:val="20"/>
          <w:szCs w:val="20"/>
          <w:lang w:eastAsia="en-GB"/>
        </w:rPr>
        <w:t xml:space="preserve"> discretion. Once the Contribution has been published,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 and is available online at </w:t>
      </w:r>
      <w:proofErr w:type="gramStart"/>
      <w:r w:rsidRPr="00C73BB6">
        <w:rPr>
          <w:rFonts w:ascii="Tahoma" w:eastAsia="Arial" w:hAnsi="Tahoma" w:cs="Tahoma"/>
          <w:bCs/>
          <w:sz w:val="20"/>
          <w:szCs w:val="20"/>
          <w:lang w:eastAsia="en-GB"/>
        </w:rPr>
        <w:t>https://doi.org/[</w:t>
      </w:r>
      <w:proofErr w:type="gramEnd"/>
      <w:r w:rsidRPr="00C73BB6">
        <w:rPr>
          <w:rFonts w:ascii="Tahoma" w:eastAsia="Arial" w:hAnsi="Tahoma" w:cs="Tahoma"/>
          <w:bCs/>
          <w:sz w:val="20"/>
          <w:szCs w:val="20"/>
          <w:lang w:eastAsia="en-GB"/>
        </w:rPr>
        <w:t>insert DOI]”.</w:t>
      </w:r>
    </w:p>
    <w:p w14:paraId="49071601" w14:textId="50F8B947" w:rsidR="00B6432D" w:rsidRPr="004B171A" w:rsidRDefault="00957753" w:rsidP="004B171A">
      <w:pPr>
        <w:keepNext/>
        <w:widowControl w:val="0"/>
        <w:numPr>
          <w:ilvl w:val="1"/>
          <w:numId w:val="1"/>
        </w:numPr>
        <w:spacing w:before="120" w:after="240" w:line="276" w:lineRule="auto"/>
        <w:rPr>
          <w:rFonts w:ascii="Tahoma" w:eastAsia="Arial" w:hAnsi="Tahoma" w:cs="Tahoma"/>
          <w:bCs/>
          <w:sz w:val="20"/>
          <w:szCs w:val="20"/>
          <w:lang w:eastAsia="en-GB"/>
        </w:rPr>
      </w:pPr>
      <w:r w:rsidRPr="004B171A">
        <w:rPr>
          <w:rFonts w:ascii="Tahoma" w:eastAsia="Arial" w:hAnsi="Tahoma" w:cs="Tahoma"/>
          <w:bCs/>
          <w:sz w:val="20"/>
          <w:szCs w:val="20"/>
          <w:lang w:eastAsia="en-GB"/>
        </w:rPr>
        <w:t>The</w:t>
      </w:r>
      <w:r>
        <w:rPr>
          <w:rFonts w:ascii="Tahoma" w:eastAsia="Arial" w:hAnsi="Tahoma" w:cs="Tahoma"/>
          <w:bCs/>
          <w:sz w:val="20"/>
          <w:szCs w:val="20"/>
          <w:lang w:eastAsia="en-GB"/>
        </w:rPr>
        <w:t xml:space="preserve"> Licensee grants to the Author </w:t>
      </w:r>
      <w:r w:rsidRPr="004B171A">
        <w:rPr>
          <w:rFonts w:ascii="Tahoma" w:eastAsia="Arial" w:hAnsi="Tahoma" w:cs="Tahoma"/>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ascii="Tahoma" w:eastAsia="Arial" w:hAnsi="Tahoma" w:cs="Tahoma"/>
          <w:bCs/>
          <w:sz w:val="20"/>
          <w:szCs w:val="20"/>
          <w:lang w:eastAsia="en-GB"/>
        </w:rPr>
        <w:br/>
        <w:t>The rights granted to the Author with respect to the Accepted Manuscript are subject to the conditions that (</w:t>
      </w:r>
      <w:r w:rsidRPr="004B171A">
        <w:rPr>
          <w:rFonts w:ascii="Tahoma" w:eastAsia="Arial" w:hAnsi="Tahoma" w:cs="Tahoma"/>
          <w:bCs/>
          <w:sz w:val="20"/>
          <w:szCs w:val="20"/>
          <w:lang w:eastAsia="en-GB"/>
        </w:rPr>
        <w:t>i</w:t>
      </w:r>
      <w:r>
        <w:rPr>
          <w:rFonts w:ascii="Tahoma" w:eastAsia="Arial" w:hAnsi="Tahoma" w:cs="Tahoma"/>
          <w:bCs/>
          <w:sz w:val="20"/>
          <w:szCs w:val="20"/>
          <w:lang w:eastAsia="en-GB"/>
        </w:rPr>
        <w:t>) the Accepted Manuscript is not enhanced or substantially reformatted by the Author or any third party, and (ii) the</w:t>
      </w:r>
      <w:r w:rsidRPr="004B171A">
        <w:rPr>
          <w:rFonts w:ascii="Tahoma" w:eastAsia="Arial" w:hAnsi="Tahoma" w:cs="Tahoma"/>
          <w:bCs/>
          <w:sz w:val="20"/>
          <w:szCs w:val="20"/>
          <w:lang w:eastAsia="en-GB"/>
        </w:rPr>
        <w:t xml:space="preserve"> </w:t>
      </w:r>
      <w:r>
        <w:rPr>
          <w:rFonts w:ascii="Tahoma" w:eastAsia="Arial" w:hAnsi="Tahoma" w:cs="Tahoma"/>
          <w:bCs/>
          <w:sz w:val="20"/>
          <w:szCs w:val="20"/>
          <w:lang w:eastAsia="en-GB"/>
        </w:rPr>
        <w:t xml:space="preserve">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sidRPr="004B171A">
        <w:rPr>
          <w:rFonts w:ascii="Tahoma" w:eastAsia="Arial" w:hAnsi="Tahoma" w:cs="Tahoma"/>
          <w:bCs/>
          <w:sz w:val="20"/>
          <w:szCs w:val="20"/>
          <w:lang w:eastAsia="en-GB"/>
        </w:rPr>
        <w:t>http://dx.doi.org/[</w:t>
      </w:r>
      <w:proofErr w:type="gramEnd"/>
      <w:r w:rsidRPr="004B171A">
        <w:rPr>
          <w:rFonts w:ascii="Tahoma" w:eastAsia="Arial" w:hAnsi="Tahoma" w:cs="Tahoma"/>
          <w:bCs/>
          <w:sz w:val="20"/>
          <w:szCs w:val="20"/>
          <w:lang w:eastAsia="en-GB"/>
        </w:rPr>
        <w:t xml:space="preserve">insert DOI]. Use of this Accepted Version is subject to the publisher’s Accepted Manuscript terms of use </w:t>
      </w:r>
      <w:hyperlink r:id="rId11" w:history="1">
        <w:r w:rsidRPr="00176AF9">
          <w:rPr>
            <w:rStyle w:val="Hiperligao"/>
            <w:rFonts w:ascii="Tahoma" w:eastAsia="Arial" w:hAnsi="Tahoma" w:cs="Tahoma"/>
            <w:bCs/>
            <w:sz w:val="20"/>
            <w:szCs w:val="20"/>
            <w:lang w:eastAsia="en-GB"/>
          </w:rPr>
          <w:t>https://www.springernature.com/gp/open-research/policies/accepted-manuscript-terms</w:t>
        </w:r>
      </w:hyperlink>
      <w:r w:rsidRPr="004B171A">
        <w:rPr>
          <w:rFonts w:ascii="Tahoma" w:eastAsia="Arial" w:hAnsi="Tahoma" w:cs="Tahoma"/>
          <w:bCs/>
          <w:sz w:val="20"/>
          <w:szCs w:val="20"/>
          <w:lang w:eastAsia="en-GB"/>
        </w:rPr>
        <w:t>”. Under no circumstances may an Accepted Manuscript be shared or distributed under a Creative Commons or other form of open access licence.</w:t>
      </w:r>
      <w:r>
        <w:rPr>
          <w:rFonts w:ascii="Tahoma" w:eastAsia="Arial" w:hAnsi="Tahoma" w:cs="Tahoma"/>
          <w:bCs/>
          <w:sz w:val="20"/>
          <w:szCs w:val="20"/>
          <w:lang w:eastAsia="en-GB"/>
        </w:rPr>
        <w:br/>
      </w:r>
      <w:r w:rsidRPr="004B171A">
        <w:rPr>
          <w:rFonts w:ascii="Tahoma" w:eastAsia="Arial" w:hAnsi="Tahoma" w:cs="Tahoma"/>
          <w:bCs/>
          <w:sz w:val="20"/>
          <w:szCs w:val="20"/>
          <w:lang w:eastAsia="en-GB"/>
        </w:rPr>
        <w:t>Any use of the Accepted Manuscript not expressly permitted under this subclause (c) is subject to the Licensee’s prior consent.</w:t>
      </w:r>
    </w:p>
    <w:p w14:paraId="66D04FCB" w14:textId="6418893D" w:rsidR="00B6432D"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Licensee grants to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the following non-exclusive rights to the Version of Record, provided that, when reproducing the Version of Record or extracts from it,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0921522" w14:textId="400E4364" w:rsidR="00B6432D"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graphic elements created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and contained in the Contribution, in presentations and other works created by them; </w:t>
      </w:r>
    </w:p>
    <w:p w14:paraId="5F4192E4" w14:textId="77777777" w:rsidR="00B6432D"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71AD10FD" w14:textId="287DE24D" w:rsidR="00B6432D"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1771A3C9" w14:textId="61D84B45" w:rsidR="00B6432D"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reproduce, or to allow a third party to reproduce the Contribution, in whole or in part, in any other type of work (other than thesis) written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for distribution by a publisher after an embargo period of 12 months</w:t>
      </w:r>
      <w:r>
        <w:rPr>
          <w:rFonts w:ascii="Tahoma" w:eastAsia="Arial" w:hAnsi="Tahoma" w:cs="Tahoma"/>
          <w:bCs/>
          <w:sz w:val="20"/>
          <w:szCs w:val="20"/>
          <w:lang w:eastAsia="en-GB"/>
        </w:rPr>
        <w:t>; and</w:t>
      </w:r>
    </w:p>
    <w:p w14:paraId="5CADF8C7" w14:textId="1F385571" w:rsidR="00B6432D" w:rsidRPr="00CE406A" w:rsidRDefault="00957753" w:rsidP="00CE406A">
      <w:pPr>
        <w:keepNext/>
        <w:widowControl w:val="0"/>
        <w:numPr>
          <w:ilvl w:val="2"/>
          <w:numId w:val="1"/>
        </w:numPr>
        <w:spacing w:before="120" w:after="240" w:line="276" w:lineRule="auto"/>
        <w:rPr>
          <w:rFonts w:ascii="Tahoma" w:eastAsia="Arial" w:hAnsi="Tahoma" w:cs="Tahoma"/>
          <w:bCs/>
          <w:sz w:val="20"/>
          <w:szCs w:val="20"/>
          <w:lang w:eastAsia="en-GB"/>
        </w:rPr>
      </w:pPr>
      <w:r w:rsidRPr="00CE406A">
        <w:rPr>
          <w:rFonts w:ascii="Tahoma" w:eastAsia="Arial" w:hAnsi="Tahoma" w:cs="Tahoma"/>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4C7CAF5D" w14:textId="7326EEA7" w:rsidR="008B5031"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Warranties &amp; Representations</w:t>
      </w:r>
    </w:p>
    <w:p w14:paraId="31E58F3A" w14:textId="5409AFD3" w:rsidR="008B5031"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Author </w:t>
      </w:r>
      <w:r w:rsidRPr="00C73BB6">
        <w:rPr>
          <w:rFonts w:ascii="Tahoma" w:eastAsia="Arial" w:hAnsi="Tahoma" w:cs="Tahoma"/>
          <w:bCs/>
          <w:sz w:val="20"/>
          <w:szCs w:val="20"/>
          <w:lang w:eastAsia="en-GB"/>
        </w:rPr>
        <w:t>warrants and represents that:</w:t>
      </w:r>
    </w:p>
    <w:p w14:paraId="4DEE6EC7" w14:textId="77777777" w:rsidR="008B5031" w:rsidRPr="00C73BB6" w:rsidRDefault="00377E65" w:rsidP="00C10046">
      <w:pPr>
        <w:keepNext/>
        <w:widowControl w:val="0"/>
        <w:numPr>
          <w:ilvl w:val="1"/>
          <w:numId w:val="1"/>
        </w:numPr>
        <w:spacing w:before="120" w:after="240" w:line="276" w:lineRule="auto"/>
        <w:rPr>
          <w:rFonts w:ascii="Tahoma" w:eastAsia="Arial" w:hAnsi="Tahoma" w:cs="Tahoma"/>
          <w:bCs/>
          <w:sz w:val="20"/>
          <w:szCs w:val="20"/>
          <w:lang w:eastAsia="en-GB"/>
        </w:rPr>
      </w:pPr>
    </w:p>
    <w:p w14:paraId="314897E0" w14:textId="7749FCC8" w:rsidR="008B5031"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w:t>
      </w:r>
      <w:r>
        <w:rPr>
          <w:rFonts w:ascii="Tahoma" w:eastAsia="Arial" w:hAnsi="Tahoma" w:cs="Tahoma"/>
          <w:bCs/>
          <w:sz w:val="20"/>
          <w:szCs w:val="20"/>
          <w:lang w:eastAsia="en-GB"/>
        </w:rPr>
        <w:t xml:space="preserve"> Author is the sole copyright owner or has been authorised by any additional copyright owner(s) to grant the rights defined in clause 1,</w:t>
      </w:r>
    </w:p>
    <w:p w14:paraId="3A38CA0D" w14:textId="77777777" w:rsidR="008B5031"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Contribution does not infringe any intellectual property rights (including without limitation copyright, database rights or trade mark rights) or other </w:t>
      </w:r>
      <w:proofErr w:type="gramStart"/>
      <w:r w:rsidRPr="00C73BB6">
        <w:rPr>
          <w:rFonts w:ascii="Tahoma" w:eastAsia="Arial" w:hAnsi="Tahoma" w:cs="Tahoma"/>
          <w:bCs/>
          <w:sz w:val="20"/>
          <w:szCs w:val="20"/>
          <w:lang w:eastAsia="en-GB"/>
        </w:rPr>
        <w:t>third party</w:t>
      </w:r>
      <w:proofErr w:type="gramEnd"/>
      <w:r w:rsidRPr="00C73BB6">
        <w:rPr>
          <w:rFonts w:ascii="Tahoma" w:eastAsia="Arial" w:hAnsi="Tahoma" w:cs="Tahoma"/>
          <w:bCs/>
          <w:sz w:val="20"/>
          <w:szCs w:val="20"/>
          <w:lang w:eastAsia="en-GB"/>
        </w:rPr>
        <w:t xml:space="preserve"> rights and no licence from or payments to a third party are required to publish the Contribution,</w:t>
      </w:r>
    </w:p>
    <w:p w14:paraId="2FAC36A8" w14:textId="3E4B410C" w:rsidR="008B5031"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Contribution has not been previously published or licensed, nor has the Author committed to licensing any version of the Contribution under a licence inconsistent with the terms of this Agreement,</w:t>
      </w:r>
    </w:p>
    <w:p w14:paraId="7CB98E04" w14:textId="1203883B" w:rsidR="008B5031"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if the Contribution contains materials from other sources (</w:t>
      </w:r>
      <w:proofErr w:type="gramStart"/>
      <w:r>
        <w:rPr>
          <w:rFonts w:ascii="Tahoma" w:eastAsia="Arial" w:hAnsi="Tahoma" w:cs="Tahoma"/>
          <w:bCs/>
          <w:sz w:val="20"/>
          <w:szCs w:val="20"/>
          <w:lang w:eastAsia="en-GB"/>
        </w:rPr>
        <w:t>e.g.</w:t>
      </w:r>
      <w:proofErr w:type="gramEnd"/>
      <w:r>
        <w:rPr>
          <w:rFonts w:ascii="Tahoma" w:eastAsia="Arial" w:hAnsi="Tahoma" w:cs="Tahoma"/>
          <w:bCs/>
          <w:sz w:val="20"/>
          <w:szCs w:val="20"/>
          <w:lang w:eastAsia="en-GB"/>
        </w:rPr>
        <w:t xml:space="preserve"> illustrations, tables, text quotations), Author has obtained written permissions to the extent necessary from the copyright holder(s), to license to the Licensee the same rights as set out in clause 1 </w:t>
      </w:r>
      <w:r w:rsidRPr="00C73BB6">
        <w:rPr>
          <w:rFonts w:ascii="Tahoma" w:eastAsia="Arial" w:hAnsi="Tahoma" w:cs="Tahoma"/>
          <w:bCs/>
          <w:sz w:val="20"/>
          <w:szCs w:val="20"/>
          <w:lang w:eastAsia="en-GB"/>
        </w:rPr>
        <w:t>but on a non-exclusive basis and without the right to use any graphic elements on a stand-alone basis and has cited any such materials correctly;</w:t>
      </w:r>
    </w:p>
    <w:p w14:paraId="758A1820" w14:textId="77777777"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all of the facts contained in the Contribution are according to the current body of research true and accurate; </w:t>
      </w:r>
    </w:p>
    <w:p w14:paraId="4DCC7A63" w14:textId="77777777"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387FFE0F" w14:textId="1BDC640E"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nothing in the Contribution infringes any duty of confidentiality owed to any third party or violates any contract, express or implied, of the Author;</w:t>
      </w:r>
      <w:r w:rsidRPr="00C73BB6">
        <w:rPr>
          <w:rFonts w:ascii="Tahoma" w:eastAsia="Arial" w:hAnsi="Tahoma" w:cs="Tahoma"/>
          <w:bCs/>
          <w:sz w:val="20"/>
          <w:szCs w:val="20"/>
          <w:lang w:eastAsia="en-GB"/>
        </w:rPr>
        <w:t xml:space="preserve"> </w:t>
      </w:r>
    </w:p>
    <w:p w14:paraId="214253FA" w14:textId="77777777"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all institutional, governmental, and/or other approvals which may be required in connection with the research reflected in the Contribution have been obtained and continue in effect;</w:t>
      </w:r>
    </w:p>
    <w:p w14:paraId="089C5F16" w14:textId="407A406A"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all statements and declarations made by the Author in connection with the Contribution are true and </w:t>
      </w:r>
      <w:r w:rsidRPr="00C73BB6">
        <w:rPr>
          <w:rFonts w:ascii="Tahoma" w:eastAsia="Arial" w:hAnsi="Tahoma" w:cs="Tahoma"/>
          <w:bCs/>
          <w:sz w:val="20"/>
          <w:szCs w:val="20"/>
          <w:lang w:eastAsia="en-GB"/>
        </w:rPr>
        <w:t>correct;</w:t>
      </w:r>
    </w:p>
    <w:p w14:paraId="71F88A7C" w14:textId="292EE9F0"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signatory who has signed this Agreement has full right, power and authority to enter into this Agreement on behalf of all of the Authors</w:t>
      </w:r>
      <w:r>
        <w:rPr>
          <w:rFonts w:ascii="Tahoma" w:eastAsia="Arial" w:hAnsi="Tahoma" w:cs="Tahoma"/>
          <w:bCs/>
          <w:sz w:val="20"/>
          <w:szCs w:val="20"/>
          <w:lang w:eastAsia="en-GB"/>
        </w:rPr>
        <w:t>; and</w:t>
      </w:r>
    </w:p>
    <w:p w14:paraId="1C52312B" w14:textId="78E14114" w:rsidR="008B5031"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w:t>
      </w:r>
      <w:r w:rsidRPr="00C73BB6">
        <w:rPr>
          <w:rFonts w:ascii="Tahoma" w:eastAsia="Arial" w:hAnsi="Tahoma" w:cs="Tahoma"/>
          <w:bCs/>
          <w:sz w:val="20"/>
          <w:szCs w:val="20"/>
          <w:lang w:eastAsia="en-GB"/>
        </w:rPr>
        <w:t xml:space="preserve">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complies in full with: i. all instructions and policies in the Instructions for Authors, ii. the </w:t>
      </w:r>
      <w:r>
        <w:rPr>
          <w:rFonts w:ascii="Tahoma" w:eastAsia="Arial" w:hAnsi="Tahoma" w:cs="Tahoma"/>
          <w:bCs/>
          <w:sz w:val="20"/>
          <w:szCs w:val="20"/>
          <w:lang w:eastAsia="en-GB"/>
        </w:rPr>
        <w:t>Licensee’s</w:t>
      </w:r>
      <w:r w:rsidRPr="00C73BB6">
        <w:rPr>
          <w:rFonts w:ascii="Tahoma" w:eastAsia="Arial" w:hAnsi="Tahoma" w:cs="Tahoma"/>
          <w:bCs/>
          <w:sz w:val="20"/>
          <w:szCs w:val="20"/>
          <w:lang w:eastAsia="en-GB"/>
        </w:rPr>
        <w:t xml:space="preserve"> ethics rules (available at </w:t>
      </w:r>
      <w:hyperlink r:id="rId12" w:history="1">
        <w:r w:rsidRPr="009837D2">
          <w:rPr>
            <w:rStyle w:val="Hiperligao"/>
            <w:rFonts w:ascii="Tahoma" w:eastAsia="Arial" w:hAnsi="Tahoma" w:cs="Tahoma"/>
            <w:bCs/>
            <w:sz w:val="20"/>
            <w:szCs w:val="20"/>
            <w:lang w:eastAsia="en-GB"/>
          </w:rPr>
          <w:t>https://www.springernature.com/gp/authors/book-authors-code-of-conduct</w:t>
        </w:r>
      </w:hyperlink>
      <w:r w:rsidRPr="00C73BB6">
        <w:rPr>
          <w:rFonts w:ascii="Tahoma" w:eastAsia="Arial" w:hAnsi="Tahoma" w:cs="Tahoma"/>
          <w:bCs/>
          <w:sz w:val="20"/>
          <w:szCs w:val="20"/>
          <w:lang w:eastAsia="en-GB"/>
        </w:rPr>
        <w:t xml:space="preserve">), as may be updated by the </w:t>
      </w:r>
      <w:r>
        <w:rPr>
          <w:rFonts w:ascii="Tahoma" w:eastAsia="Arial" w:hAnsi="Tahoma" w:cs="Tahoma"/>
          <w:bCs/>
          <w:sz w:val="20"/>
          <w:szCs w:val="20"/>
          <w:lang w:eastAsia="en-GB"/>
        </w:rPr>
        <w:t>Licensee</w:t>
      </w:r>
      <w:r w:rsidRPr="00C73BB6">
        <w:rPr>
          <w:rFonts w:ascii="Tahoma" w:eastAsia="Arial" w:hAnsi="Tahoma" w:cs="Tahoma"/>
          <w:bCs/>
          <w:sz w:val="20"/>
          <w:szCs w:val="20"/>
          <w:lang w:eastAsia="en-GB"/>
        </w:rPr>
        <w:t xml:space="preserve"> at any time in its sole discretion.</w:t>
      </w:r>
    </w:p>
    <w:p w14:paraId="2CD811B7" w14:textId="4EE750FF" w:rsidR="00BA048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Cooperation</w:t>
      </w:r>
    </w:p>
    <w:p w14:paraId="4624B2C7" w14:textId="7FE4AB91" w:rsidR="004210B6"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Author will cooperate fully with the Licensee in relation to any legal action that might arise from the publication of the Contribution, and the Author will give the Licensee access at reasonable times to any relevant accounts, documents and records within the power or control of the Author. The Author agrees that any Licensee affiliate through which the Licensee exercises any rights or performs any obligations under this Agreement is intended to have the benefit of and will have the right to enforce the terms of this Agreement.</w:t>
      </w:r>
    </w:p>
    <w:p w14:paraId="3C5CCB12" w14:textId="663796CC" w:rsidR="004210B6" w:rsidRPr="00621C29"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Author authorises the Licensee to take such steps as it considers necessary at its own expense </w:t>
      </w:r>
      <w:r w:rsidRPr="00C73BB6">
        <w:rPr>
          <w:rFonts w:ascii="Tahoma" w:eastAsia="Arial" w:hAnsi="Tahoma" w:cs="Tahoma"/>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1DA5E866" w14:textId="7A305FCC" w:rsidR="00BA048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Author List</w:t>
      </w:r>
    </w:p>
    <w:p w14:paraId="1096AA2C" w14:textId="329BE334" w:rsidR="00BA0480"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sidRPr="00C73BB6">
        <w:rPr>
          <w:rFonts w:ascii="Tahoma" w:eastAsia="Arial" w:hAnsi="Tahoma" w:cs="Tahoma"/>
          <w:bCs/>
          <w:sz w:val="20"/>
          <w:szCs w:val="20"/>
          <w:lang w:eastAsia="en-GB"/>
        </w:rPr>
        <w:t>Changes of authorship, including, but not limited to, changes in the corresponding author or the sequence of authors, are not permitted after acceptance of a manuscript.</w:t>
      </w:r>
    </w:p>
    <w:p w14:paraId="1A0C5501" w14:textId="5389C39F" w:rsidR="004210B6"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Post Publication Actions</w:t>
      </w:r>
    </w:p>
    <w:p w14:paraId="67229A41" w14:textId="0D994D85" w:rsidR="004210B6"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Author agrees that the Licensee may remove or retract the Contribution or publish a correction or other notice in relation to the Contribution if the Licensee determines that such actions are appropriate from an editorial, research integrity, or legal perspective.</w:t>
      </w:r>
    </w:p>
    <w:p w14:paraId="1F442303" w14:textId="517F41CE" w:rsidR="00BA048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Controlling Terms</w:t>
      </w:r>
    </w:p>
    <w:p w14:paraId="263EB71A" w14:textId="1C365CE4" w:rsidR="00BA0480"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terms of this Agreement will supersede any other terms that the Author or any third party may assert apply to any version of the Contribution.</w:t>
      </w:r>
    </w:p>
    <w:p w14:paraId="5F61C6A6" w14:textId="7A300531" w:rsidR="002859A7"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Governing Law</w:t>
      </w:r>
    </w:p>
    <w:p w14:paraId="5807EF74" w14:textId="214738E1" w:rsidR="00C73BB6" w:rsidRPr="00C73BB6" w:rsidRDefault="00957753" w:rsidP="00DE3ECC">
      <w:pPr>
        <w:widowControl w:val="0"/>
        <w:spacing w:before="120" w:after="240" w:line="276" w:lineRule="auto"/>
        <w:ind w:left="567"/>
        <w:rPr>
          <w:rFonts w:ascii="Tahoma" w:eastAsia="Arial" w:hAnsi="Tahoma" w:cs="Tahoma"/>
          <w:sz w:val="20"/>
          <w:szCs w:val="20"/>
          <w:lang w:eastAsia="en-GB"/>
        </w:rPr>
      </w:pPr>
      <w:r w:rsidRPr="00C73BB6">
        <w:rPr>
          <w:rFonts w:ascii="Tahoma" w:eastAsia="Arial" w:hAnsi="Tahoma" w:cs="Tahoma"/>
          <w:sz w:val="20"/>
          <w:szCs w:val="20"/>
          <w:lang w:eastAsia="en-GB"/>
        </w:rPr>
        <w:t xml:space="preserve">This </w:t>
      </w:r>
      <w:r>
        <w:rPr>
          <w:rFonts w:ascii="Tahoma" w:eastAsia="Arial" w:hAnsi="Tahoma" w:cs="Tahoma"/>
          <w:sz w:val="20"/>
          <w:szCs w:val="20"/>
          <w:lang w:eastAsia="en-GB"/>
        </w:rPr>
        <w:t>A</w:t>
      </w:r>
      <w:r w:rsidRPr="00C73BB6">
        <w:rPr>
          <w:rFonts w:ascii="Tahoma" w:eastAsia="Arial" w:hAnsi="Tahoma" w:cs="Tahoma"/>
          <w:sz w:val="20"/>
          <w:szCs w:val="20"/>
          <w:lang w:eastAsia="en-GB"/>
        </w:rPr>
        <w:t xml:space="preserve">greement shall be governed by, and shall be construed in accordance with, the laws of </w:t>
      </w:r>
      <w:r>
        <w:rPr>
          <w:rFonts w:ascii="Tahoma" w:eastAsia="Arial" w:hAnsi="Tahoma" w:cs="Tahoma"/>
          <w:sz w:val="20"/>
          <w:szCs w:val="20"/>
          <w:lang w:eastAsia="en-GB"/>
        </w:rPr>
        <w:t>the Republic of Singapore</w:t>
      </w:r>
      <w:r w:rsidRPr="00C73BB6">
        <w:rPr>
          <w:rFonts w:ascii="Tahoma" w:eastAsia="Arial" w:hAnsi="Tahoma" w:cs="Tahoma"/>
          <w:sz w:val="20"/>
          <w:szCs w:val="20"/>
          <w:lang w:eastAsia="en-GB"/>
        </w:rPr>
        <w:t xml:space="preserve">. The courts of </w:t>
      </w:r>
      <w:r>
        <w:rPr>
          <w:rFonts w:ascii="Tahoma" w:eastAsia="Arial" w:hAnsi="Tahoma" w:cs="Tahoma"/>
          <w:sz w:val="20"/>
          <w:szCs w:val="20"/>
          <w:lang w:eastAsia="en-GB"/>
        </w:rPr>
        <w:t>Singapore, Singapore</w:t>
      </w:r>
      <w:r w:rsidRPr="00C73BB6">
        <w:rPr>
          <w:rFonts w:ascii="Tahoma" w:eastAsia="Arial" w:hAnsi="Tahoma" w:cs="Tahoma"/>
          <w:sz w:val="20"/>
          <w:szCs w:val="20"/>
          <w:lang w:eastAsia="en-GB"/>
        </w:rPr>
        <w:t xml:space="preserve"> shall have the exclusive jurisdiction.</w:t>
      </w:r>
    </w:p>
    <w:p w14:paraId="5FD0D40A" w14:textId="77777777" w:rsidR="002859A7" w:rsidRDefault="00957753">
      <w:pPr>
        <w:spacing w:after="0" w:line="240" w:lineRule="auto"/>
        <w:rPr>
          <w:rFonts w:ascii="Arial" w:eastAsia="Arial" w:hAnsi="Arial" w:cs="Arial"/>
          <w:sz w:val="12"/>
          <w:szCs w:val="18"/>
          <w:lang w:eastAsia="en-GB"/>
        </w:rPr>
      </w:pPr>
      <w:r>
        <w:rPr>
          <w:rFonts w:ascii="Arial" w:eastAsia="Arial" w:hAnsi="Arial" w:cs="Arial"/>
          <w:b/>
          <w:noProof/>
          <w:sz w:val="4"/>
          <w:szCs w:val="18"/>
          <w:lang w:eastAsia="en-GB"/>
        </w:rPr>
        <mc:AlternateContent>
          <mc:Choice Requires="wps">
            <w:drawing>
              <wp:anchor distT="0" distB="0" distL="114300" distR="114300" simplePos="0" relativeHeight="251659264" behindDoc="0" locked="0" layoutInCell="1" allowOverlap="1" wp14:anchorId="4DB41811" wp14:editId="110C285C">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xmlns:oel="http://schemas.microsoft.com/office/2019/extlst">
            <w:pict>
              <v:line w14:anchorId="0E74E15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" strokecolor="#c0504d" strokeweight="2pt">
                <v:shadow on="t" color="black" opacity="24903f" origin=",.5" offset="0,.55556mm"/>
              </v:line>
            </w:pict>
          </mc:Fallback>
        </mc:AlternateContent>
      </w:r>
    </w:p>
    <w:p w14:paraId="69637C7D" w14:textId="77777777" w:rsidR="002859A7" w:rsidRDefault="00377E65">
      <w:pPr>
        <w:spacing w:after="0" w:line="240" w:lineRule="auto"/>
        <w:rPr>
          <w:rFonts w:ascii="Arial" w:eastAsia="Arial" w:hAnsi="Arial" w:cs="Arial"/>
          <w:sz w:val="12"/>
          <w:szCs w:val="18"/>
          <w:lang w:eastAsia="en-GB"/>
        </w:rPr>
      </w:pPr>
    </w:p>
    <w:tbl>
      <w:tblPr>
        <w:tblStyle w:val="TabelacomGrelha"/>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2859A7" w14:paraId="308A7D94" w14:textId="77777777">
        <w:trPr>
          <w:trHeight w:hRule="exact" w:val="397"/>
        </w:trPr>
        <w:tc>
          <w:tcPr>
            <w:tcW w:w="3345" w:type="dxa"/>
            <w:tcBorders>
              <w:bottom w:val="single" w:sz="4" w:space="0" w:color="auto"/>
            </w:tcBorders>
          </w:tcPr>
          <w:p w14:paraId="28ABC717" w14:textId="77777777" w:rsidR="002859A7" w:rsidRDefault="00957753">
            <w:pPr>
              <w:spacing w:before="120" w:after="120"/>
              <w:rPr>
                <w:sz w:val="12"/>
                <w:szCs w:val="18"/>
              </w:rPr>
            </w:pPr>
            <w:r>
              <w:rPr>
                <w:sz w:val="12"/>
                <w:szCs w:val="18"/>
              </w:rPr>
              <w:t>Signed for and on behalf of the Author</w:t>
            </w:r>
          </w:p>
          <w:p w14:paraId="12494AE9" w14:textId="77777777" w:rsidR="002859A7" w:rsidRDefault="00957753">
            <w:pPr>
              <w:tabs>
                <w:tab w:val="left" w:pos="724"/>
              </w:tabs>
              <w:spacing w:before="120" w:after="120"/>
              <w:ind w:left="-993"/>
              <w:rPr>
                <w:sz w:val="16"/>
                <w:szCs w:val="16"/>
              </w:rPr>
            </w:pPr>
            <w:r>
              <w:rPr>
                <w:sz w:val="16"/>
                <w:szCs w:val="16"/>
              </w:rPr>
              <w:t>[Ha</w:t>
            </w:r>
          </w:p>
          <w:p w14:paraId="20CB9840" w14:textId="77777777" w:rsidR="002859A7" w:rsidRDefault="00377E65">
            <w:pPr>
              <w:spacing w:before="120" w:after="120"/>
              <w:ind w:left="-993"/>
              <w:rPr>
                <w:sz w:val="16"/>
                <w:szCs w:val="16"/>
              </w:rPr>
            </w:pPr>
          </w:p>
        </w:tc>
        <w:tc>
          <w:tcPr>
            <w:tcW w:w="567" w:type="dxa"/>
          </w:tcPr>
          <w:p w14:paraId="3D9C8D4B" w14:textId="77777777" w:rsidR="002859A7" w:rsidRDefault="00377E65">
            <w:pPr>
              <w:spacing w:before="120" w:after="120"/>
              <w:rPr>
                <w:sz w:val="16"/>
                <w:szCs w:val="16"/>
              </w:rPr>
            </w:pPr>
          </w:p>
        </w:tc>
        <w:tc>
          <w:tcPr>
            <w:tcW w:w="3345" w:type="dxa"/>
            <w:tcBorders>
              <w:bottom w:val="single" w:sz="4" w:space="0" w:color="auto"/>
            </w:tcBorders>
          </w:tcPr>
          <w:p w14:paraId="39E53902" w14:textId="77777777" w:rsidR="002859A7" w:rsidRDefault="00957753">
            <w:pPr>
              <w:spacing w:before="120" w:after="120"/>
              <w:rPr>
                <w:sz w:val="12"/>
                <w:szCs w:val="12"/>
              </w:rPr>
            </w:pPr>
            <w:r>
              <w:rPr>
                <w:sz w:val="12"/>
                <w:szCs w:val="12"/>
              </w:rPr>
              <w:t>Print Name:</w:t>
            </w:r>
          </w:p>
        </w:tc>
        <w:tc>
          <w:tcPr>
            <w:tcW w:w="567" w:type="dxa"/>
          </w:tcPr>
          <w:p w14:paraId="29C8D580" w14:textId="77777777" w:rsidR="002859A7" w:rsidRDefault="00377E65">
            <w:pPr>
              <w:spacing w:before="120" w:after="120"/>
              <w:rPr>
                <w:sz w:val="16"/>
                <w:szCs w:val="16"/>
              </w:rPr>
            </w:pPr>
          </w:p>
        </w:tc>
        <w:tc>
          <w:tcPr>
            <w:tcW w:w="3345" w:type="dxa"/>
            <w:tcBorders>
              <w:bottom w:val="single" w:sz="4" w:space="0" w:color="auto"/>
            </w:tcBorders>
          </w:tcPr>
          <w:p w14:paraId="18B345D3" w14:textId="77777777" w:rsidR="002859A7" w:rsidRDefault="00957753">
            <w:pPr>
              <w:spacing w:before="120" w:after="120"/>
              <w:rPr>
                <w:sz w:val="12"/>
                <w:szCs w:val="12"/>
              </w:rPr>
            </w:pPr>
            <w:r>
              <w:rPr>
                <w:sz w:val="12"/>
                <w:szCs w:val="12"/>
              </w:rPr>
              <w:t>Date:</w:t>
            </w:r>
          </w:p>
        </w:tc>
      </w:tr>
      <w:tr w:rsidR="002859A7" w14:paraId="6AE08D7E"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72CC479B" w14:textId="77777777" w:rsidR="002859A7" w:rsidRDefault="00377E65">
            <w:pPr>
              <w:spacing w:before="120" w:after="120"/>
              <w:jc w:val="center"/>
              <w:rPr>
                <w:sz w:val="12"/>
                <w:szCs w:val="18"/>
              </w:rPr>
            </w:pPr>
          </w:p>
        </w:tc>
        <w:tc>
          <w:tcPr>
            <w:tcW w:w="567" w:type="dxa"/>
            <w:tcBorders>
              <w:left w:val="single" w:sz="4" w:space="0" w:color="auto"/>
              <w:right w:val="single" w:sz="4" w:space="0" w:color="auto"/>
            </w:tcBorders>
          </w:tcPr>
          <w:p w14:paraId="21E4018B" w14:textId="77777777" w:rsidR="002859A7" w:rsidRDefault="00377E65">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431BEB44" w14:textId="77777777" w:rsidR="002859A7" w:rsidRDefault="00957753">
            <w:pPr>
              <w:spacing w:before="120" w:after="120"/>
              <w:rPr>
                <w:sz w:val="14"/>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c>
          <w:tcPr>
            <w:tcW w:w="567" w:type="dxa"/>
            <w:tcBorders>
              <w:left w:val="single" w:sz="4" w:space="0" w:color="auto"/>
              <w:right w:val="single" w:sz="4" w:space="0" w:color="auto"/>
            </w:tcBorders>
          </w:tcPr>
          <w:p w14:paraId="211D6B45" w14:textId="77777777" w:rsidR="002859A7" w:rsidRDefault="00377E65">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A8E833" w14:textId="77777777" w:rsidR="002859A7" w:rsidRDefault="00957753">
            <w:pPr>
              <w:spacing w:before="120" w:after="120"/>
              <w:rPr>
                <w:sz w:val="12"/>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r>
    </w:tbl>
    <w:p w14:paraId="43A117FB" w14:textId="5CC1AD9B" w:rsidR="002859A7" w:rsidRDefault="00377E65">
      <w:pPr>
        <w:spacing w:after="0" w:line="240" w:lineRule="auto"/>
        <w:rPr>
          <w:rFonts w:ascii="Calibri" w:eastAsia="Arial" w:hAnsi="Calibri" w:cs="Calibri"/>
          <w:sz w:val="15"/>
          <w:szCs w:val="15"/>
          <w:lang w:eastAsia="en-GB"/>
        </w:rPr>
      </w:pPr>
    </w:p>
    <w:tbl>
      <w:tblPr>
        <w:tblStyle w:val="TabelacomGrelha"/>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DE3ECC" w14:paraId="257279CA"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6F4B91A" w14:textId="77777777" w:rsidR="00DE3ECC" w:rsidRDefault="00957753" w:rsidP="00177009">
            <w:pPr>
              <w:keepLines/>
              <w:spacing w:before="120" w:after="120"/>
              <w:rPr>
                <w:color w:val="FF4500"/>
                <w:sz w:val="12"/>
                <w:szCs w:val="18"/>
              </w:rPr>
            </w:pPr>
            <w:r>
              <w:rPr>
                <w:sz w:val="16"/>
                <w:szCs w:val="16"/>
              </w:rPr>
              <w:t>Address:</w:t>
            </w:r>
          </w:p>
        </w:tc>
        <w:tc>
          <w:tcPr>
            <w:tcW w:w="567" w:type="dxa"/>
            <w:tcBorders>
              <w:left w:val="single" w:sz="4" w:space="0" w:color="auto"/>
              <w:right w:val="single" w:sz="4" w:space="0" w:color="auto"/>
            </w:tcBorders>
            <w:vAlign w:val="center"/>
          </w:tcPr>
          <w:p w14:paraId="256E0020" w14:textId="77777777" w:rsidR="00DE3ECC" w:rsidRDefault="00377E65"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80791D6" w14:textId="326B1272" w:rsidR="00DE3ECC" w:rsidRDefault="00957753" w:rsidP="00177009">
            <w:pPr>
              <w:keepLines/>
              <w:spacing w:before="120" w:after="120"/>
              <w:rPr>
                <w:rFonts w:asciiTheme="majorHAnsi" w:hAnsiTheme="majorHAnsi"/>
                <w:sz w:val="14"/>
                <w:szCs w:val="18"/>
              </w:rPr>
            </w:pPr>
            <w:r w:rsidRPr="002D792B">
              <w:rPr>
                <w:rFonts w:cs="Calibri"/>
                <w:sz w:val="16"/>
                <w:szCs w:val="16"/>
              </w:rPr>
              <w:t xml:space="preserve"> </w:t>
            </w: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r w:rsidR="001F4F14" w14:paraId="505B0CC5"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11F2B2FB" w14:textId="672D12B6" w:rsidR="001F4F14" w:rsidRDefault="00957753" w:rsidP="00177009">
            <w:pPr>
              <w:keepLines/>
              <w:spacing w:before="120" w:after="120"/>
              <w:rPr>
                <w:sz w:val="16"/>
                <w:szCs w:val="16"/>
              </w:rPr>
            </w:pPr>
            <w:r w:rsidRPr="002D792B">
              <w:rPr>
                <w:rFonts w:cs="Calibri"/>
                <w:sz w:val="16"/>
                <w:szCs w:val="16"/>
              </w:rPr>
              <w:t xml:space="preserve"> </w:t>
            </w:r>
            <w:r>
              <w:rPr>
                <w:sz w:val="16"/>
                <w:szCs w:val="16"/>
              </w:rPr>
              <w:t>Email:</w:t>
            </w:r>
          </w:p>
        </w:tc>
        <w:tc>
          <w:tcPr>
            <w:tcW w:w="567" w:type="dxa"/>
            <w:tcBorders>
              <w:left w:val="single" w:sz="4" w:space="0" w:color="auto"/>
              <w:right w:val="single" w:sz="4" w:space="0" w:color="auto"/>
            </w:tcBorders>
            <w:vAlign w:val="center"/>
          </w:tcPr>
          <w:p w14:paraId="26C8FEA2" w14:textId="77777777" w:rsidR="001F4F14" w:rsidRDefault="00377E65"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7DD5037" w14:textId="4733BB7D" w:rsidR="001F4F14" w:rsidRPr="0051447B" w:rsidRDefault="00957753" w:rsidP="00177009">
            <w:pPr>
              <w:keepLines/>
              <w:spacing w:before="120" w:after="120"/>
              <w:rPr>
                <w:color w:val="FF4500"/>
                <w:sz w:val="12"/>
                <w:szCs w:val="18"/>
              </w:rPr>
            </w:pP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bl>
    <w:p w14:paraId="0D2DF17F" w14:textId="369654FA" w:rsidR="00DE3ECC" w:rsidRDefault="00377E65">
      <w:pPr>
        <w:spacing w:after="0" w:line="240" w:lineRule="auto"/>
        <w:rPr>
          <w:rFonts w:ascii="Calibri" w:eastAsia="Arial" w:hAnsi="Calibri" w:cs="Calibri"/>
          <w:sz w:val="15"/>
          <w:szCs w:val="15"/>
          <w:lang w:eastAsia="en-GB"/>
        </w:rPr>
      </w:pPr>
    </w:p>
    <w:p w14:paraId="4046CB5E" w14:textId="77777777" w:rsidR="00DE3ECC" w:rsidRDefault="00377E65">
      <w:pPr>
        <w:spacing w:after="0" w:line="240" w:lineRule="auto"/>
        <w:rPr>
          <w:rFonts w:ascii="Calibri" w:eastAsia="Arial" w:hAnsi="Calibri" w:cs="Calibri"/>
          <w:sz w:val="15"/>
          <w:szCs w:val="15"/>
          <w:lang w:eastAsia="en-GB"/>
        </w:rPr>
      </w:pPr>
    </w:p>
    <w:p w14:paraId="29804D7E" w14:textId="3ACCD51C" w:rsidR="002859A7" w:rsidRDefault="00957753">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Springer Nature Singapore Pte Ltd., 152 Beach Road, #21-01/04 Gateway East, Singapore 189721, Singapore</w:t>
      </w:r>
    </w:p>
    <w:p w14:paraId="3A29A76D" w14:textId="6046EEB7" w:rsidR="002859A7" w:rsidRPr="002D792B" w:rsidRDefault="00957753">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ER_Book_ProceedingsPaper_LTP_ST_v.1.0 (10_2021)</w:t>
      </w:r>
    </w:p>
    <w:p w14:paraId="133E879A" w14:textId="41A54F8E" w:rsidR="002859A7" w:rsidRPr="00E07945" w:rsidRDefault="00377E65" w:rsidP="00E07945">
      <w:pPr>
        <w:pStyle w:val="NormalWeb"/>
        <w:spacing w:before="0" w:beforeAutospacing="0" w:after="0" w:afterAutospacing="0"/>
        <w:rPr>
          <w:rFonts w:ascii="Calibri" w:hAnsi="Calibri" w:cs="Calibri"/>
          <w:sz w:val="16"/>
          <w:szCs w:val="16"/>
        </w:rPr>
      </w:pPr>
    </w:p>
    <w:sectPr w:rsidR="002859A7" w:rsidRPr="00E07945">
      <w:footerReference w:type="default" r:id="rId13"/>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5F9CE" w14:textId="77777777" w:rsidR="00377E65" w:rsidRDefault="00377E65">
      <w:pPr>
        <w:spacing w:after="0" w:line="240" w:lineRule="auto"/>
      </w:pPr>
      <w:r>
        <w:separator/>
      </w:r>
    </w:p>
  </w:endnote>
  <w:endnote w:type="continuationSeparator" w:id="0">
    <w:p w14:paraId="2737CAD9" w14:textId="77777777" w:rsidR="00377E65" w:rsidRDefault="00377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2812456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A87DF04" w14:textId="330A8727" w:rsidR="002859A7" w:rsidRDefault="00957753">
            <w:pPr>
              <w:pStyle w:val="Rodap"/>
              <w:jc w:val="right"/>
              <w:rPr>
                <w:sz w:val="16"/>
                <w:szCs w:val="16"/>
              </w:rPr>
            </w:pPr>
            <w:r>
              <w:rPr>
                <w:sz w:val="12"/>
                <w:szCs w:val="16"/>
              </w:rPr>
              <w:t xml:space="preserve">Page </w:t>
            </w:r>
            <w:r>
              <w:rPr>
                <w:bCs/>
                <w:sz w:val="12"/>
                <w:szCs w:val="16"/>
              </w:rPr>
              <w:fldChar w:fldCharType="begin"/>
            </w:r>
            <w:r>
              <w:rPr>
                <w:bCs/>
                <w:sz w:val="12"/>
                <w:szCs w:val="16"/>
              </w:rPr>
              <w:instrText xml:space="preserve"> PAGE </w:instrText>
            </w:r>
            <w:r>
              <w:rPr>
                <w:bCs/>
                <w:sz w:val="12"/>
                <w:szCs w:val="16"/>
              </w:rPr>
              <w:fldChar w:fldCharType="separate"/>
            </w:r>
            <w:r w:rsidR="002862A9">
              <w:rPr>
                <w:bCs/>
                <w:noProof/>
                <w:sz w:val="12"/>
                <w:szCs w:val="16"/>
              </w:rPr>
              <w:t>5</w:t>
            </w:r>
            <w:r>
              <w:rPr>
                <w:bCs/>
                <w:sz w:val="12"/>
                <w:szCs w:val="16"/>
              </w:rPr>
              <w:fldChar w:fldCharType="end"/>
            </w:r>
            <w:r>
              <w:rPr>
                <w:sz w:val="12"/>
                <w:szCs w:val="16"/>
              </w:rPr>
              <w:t xml:space="preserve"> of </w:t>
            </w:r>
            <w:r>
              <w:rPr>
                <w:bCs/>
                <w:sz w:val="12"/>
                <w:szCs w:val="16"/>
              </w:rPr>
              <w:fldChar w:fldCharType="begin"/>
            </w:r>
            <w:r>
              <w:rPr>
                <w:bCs/>
                <w:sz w:val="12"/>
                <w:szCs w:val="16"/>
              </w:rPr>
              <w:instrText xml:space="preserve"> NUMPAGES  </w:instrText>
            </w:r>
            <w:r>
              <w:rPr>
                <w:bCs/>
                <w:sz w:val="12"/>
                <w:szCs w:val="16"/>
              </w:rPr>
              <w:fldChar w:fldCharType="separate"/>
            </w:r>
            <w:r w:rsidR="002862A9">
              <w:rPr>
                <w:bCs/>
                <w:noProof/>
                <w:sz w:val="12"/>
                <w:szCs w:val="16"/>
              </w:rPr>
              <w:t>5</w:t>
            </w:r>
            <w:r>
              <w:rPr>
                <w:bCs/>
                <w:sz w:val="12"/>
                <w:szCs w:val="16"/>
              </w:rPr>
              <w:fldChar w:fldCharType="end"/>
            </w:r>
          </w:p>
        </w:sdtContent>
      </w:sdt>
    </w:sdtContent>
  </w:sdt>
  <w:p w14:paraId="598379E3" w14:textId="77777777" w:rsidR="002859A7" w:rsidRDefault="00377E6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5A08C" w14:textId="77777777" w:rsidR="00377E65" w:rsidRDefault="00377E65">
      <w:pPr>
        <w:spacing w:after="0" w:line="240" w:lineRule="auto"/>
      </w:pPr>
      <w:r>
        <w:separator/>
      </w:r>
    </w:p>
  </w:footnote>
  <w:footnote w:type="continuationSeparator" w:id="0">
    <w:p w14:paraId="5496B257" w14:textId="77777777" w:rsidR="00377E65" w:rsidRDefault="00377E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CECE42D8"/>
    <w:lvl w:ilvl="0">
      <w:start w:val="1"/>
      <w:numFmt w:val="decimal"/>
      <w:lvlText w:val="%1"/>
      <w:lvlJc w:val="left"/>
      <w:pPr>
        <w:ind w:left="567" w:hanging="567"/>
      </w:pPr>
      <w:rPr>
        <w:rFonts w:ascii="Tahoma" w:hAnsi="Tahoma" w:hint="default"/>
        <w:b/>
        <w:i w:val="0"/>
        <w:sz w:val="20"/>
      </w:rPr>
    </w:lvl>
    <w:lvl w:ilvl="1">
      <w:start w:val="1"/>
      <w:numFmt w:val="lowerLetter"/>
      <w:lvlText w:val="%2)"/>
      <w:lvlJc w:val="left"/>
      <w:pPr>
        <w:ind w:left="1021" w:hanging="454"/>
      </w:pPr>
      <w:rPr>
        <w:rFonts w:ascii="Tahoma" w:hAnsi="Tahoma" w:hint="default"/>
        <w:b w:val="0"/>
        <w:bCs/>
        <w:i w:val="0"/>
        <w:sz w:val="20"/>
      </w:rPr>
    </w:lvl>
    <w:lvl w:ilvl="2">
      <w:start w:val="1"/>
      <w:numFmt w:val="lowerRoman"/>
      <w:lvlText w:val="%3."/>
      <w:lvlJc w:val="right"/>
      <w:pPr>
        <w:ind w:left="1588" w:hanging="567"/>
      </w:pPr>
      <w:rPr>
        <w:rFonts w:ascii="Tahoma" w:hAnsi="Tahoma"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3"/>
  </w:num>
  <w:num w:numId="3">
    <w:abstractNumId w:val="1"/>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3/tvEGwTPv8YKAOeGmpBQa8Bhphq9nxWb9imsQQS2pFAaGfXbs2MC1mpPfP1biJPbqq+aZALqNX/nKIpqeQFYA==" w:salt="1OJ2jEw+avQ8GwuUKYpZ+Q=="/>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C39"/>
    <w:rsid w:val="00066BB0"/>
    <w:rsid w:val="000939B5"/>
    <w:rsid w:val="000A06B8"/>
    <w:rsid w:val="000A1DA3"/>
    <w:rsid w:val="000A7EED"/>
    <w:rsid w:val="000D0ED9"/>
    <w:rsid w:val="00115692"/>
    <w:rsid w:val="00117117"/>
    <w:rsid w:val="00150B2F"/>
    <w:rsid w:val="00151863"/>
    <w:rsid w:val="00163CA3"/>
    <w:rsid w:val="001B411B"/>
    <w:rsid w:val="001C5A15"/>
    <w:rsid w:val="001D43AD"/>
    <w:rsid w:val="001E3A49"/>
    <w:rsid w:val="001F494B"/>
    <w:rsid w:val="002007EB"/>
    <w:rsid w:val="00217F99"/>
    <w:rsid w:val="00223A83"/>
    <w:rsid w:val="0023517F"/>
    <w:rsid w:val="002444EA"/>
    <w:rsid w:val="0025102A"/>
    <w:rsid w:val="002843B4"/>
    <w:rsid w:val="002862A9"/>
    <w:rsid w:val="00286482"/>
    <w:rsid w:val="0029766E"/>
    <w:rsid w:val="002B6964"/>
    <w:rsid w:val="002C125D"/>
    <w:rsid w:val="002C1931"/>
    <w:rsid w:val="002C41D6"/>
    <w:rsid w:val="002D758C"/>
    <w:rsid w:val="002F3227"/>
    <w:rsid w:val="003017BB"/>
    <w:rsid w:val="00345FD2"/>
    <w:rsid w:val="00377E65"/>
    <w:rsid w:val="003A46CA"/>
    <w:rsid w:val="003A7184"/>
    <w:rsid w:val="003C6FE7"/>
    <w:rsid w:val="003E5565"/>
    <w:rsid w:val="00416A97"/>
    <w:rsid w:val="004503EA"/>
    <w:rsid w:val="0047498E"/>
    <w:rsid w:val="00476C6D"/>
    <w:rsid w:val="004B66CD"/>
    <w:rsid w:val="004E1575"/>
    <w:rsid w:val="004F0B34"/>
    <w:rsid w:val="00511E31"/>
    <w:rsid w:val="00516673"/>
    <w:rsid w:val="005228ED"/>
    <w:rsid w:val="00525211"/>
    <w:rsid w:val="00527C39"/>
    <w:rsid w:val="0053716B"/>
    <w:rsid w:val="00551613"/>
    <w:rsid w:val="005A5DB0"/>
    <w:rsid w:val="005F0109"/>
    <w:rsid w:val="006009ED"/>
    <w:rsid w:val="00627250"/>
    <w:rsid w:val="00661EDE"/>
    <w:rsid w:val="006C3387"/>
    <w:rsid w:val="006D3CA6"/>
    <w:rsid w:val="007025B8"/>
    <w:rsid w:val="00734FB3"/>
    <w:rsid w:val="007527EC"/>
    <w:rsid w:val="00761A15"/>
    <w:rsid w:val="00792EDB"/>
    <w:rsid w:val="007E7010"/>
    <w:rsid w:val="00842F88"/>
    <w:rsid w:val="008510E2"/>
    <w:rsid w:val="008535D2"/>
    <w:rsid w:val="00856AF3"/>
    <w:rsid w:val="00875927"/>
    <w:rsid w:val="00895496"/>
    <w:rsid w:val="008B1B2E"/>
    <w:rsid w:val="008B660B"/>
    <w:rsid w:val="008E19F3"/>
    <w:rsid w:val="008F6BB2"/>
    <w:rsid w:val="00910EEB"/>
    <w:rsid w:val="00957753"/>
    <w:rsid w:val="00962D53"/>
    <w:rsid w:val="00986314"/>
    <w:rsid w:val="00987090"/>
    <w:rsid w:val="00995973"/>
    <w:rsid w:val="009D6A00"/>
    <w:rsid w:val="00A719B9"/>
    <w:rsid w:val="00A71B2B"/>
    <w:rsid w:val="00A76343"/>
    <w:rsid w:val="00A97E46"/>
    <w:rsid w:val="00AC52CC"/>
    <w:rsid w:val="00B51C46"/>
    <w:rsid w:val="00B56D85"/>
    <w:rsid w:val="00B60673"/>
    <w:rsid w:val="00B9341E"/>
    <w:rsid w:val="00C42271"/>
    <w:rsid w:val="00C5477E"/>
    <w:rsid w:val="00C72FA4"/>
    <w:rsid w:val="00C824AC"/>
    <w:rsid w:val="00CC2011"/>
    <w:rsid w:val="00CE5B99"/>
    <w:rsid w:val="00CF00F0"/>
    <w:rsid w:val="00D307B7"/>
    <w:rsid w:val="00DA69B1"/>
    <w:rsid w:val="00DB1922"/>
    <w:rsid w:val="00DB7AF6"/>
    <w:rsid w:val="00DE7FBF"/>
    <w:rsid w:val="00E05120"/>
    <w:rsid w:val="00E14AF4"/>
    <w:rsid w:val="00E14AFD"/>
    <w:rsid w:val="00E61A72"/>
    <w:rsid w:val="00E7360B"/>
    <w:rsid w:val="00E83A4B"/>
    <w:rsid w:val="00ED7073"/>
    <w:rsid w:val="00F20DF9"/>
    <w:rsid w:val="00F2519F"/>
    <w:rsid w:val="00F46A57"/>
    <w:rsid w:val="00F70A56"/>
    <w:rsid w:val="00F75479"/>
    <w:rsid w:val="00F77AEB"/>
    <w:rsid w:val="00F83BCD"/>
    <w:rsid w:val="00F964C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D817"/>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arter"/>
    <w:uiPriority w:val="99"/>
    <w:semiHidden/>
    <w:unhideWhenUsed/>
    <w:pPr>
      <w:spacing w:after="0" w:line="240" w:lineRule="auto"/>
    </w:pPr>
    <w:rPr>
      <w:rFonts w:ascii="Arial" w:eastAsia="Arial" w:hAnsi="Arial" w:cs="Arial"/>
      <w:sz w:val="20"/>
      <w:szCs w:val="20"/>
      <w:lang w:eastAsia="en-GB"/>
    </w:rPr>
  </w:style>
  <w:style w:type="character" w:customStyle="1" w:styleId="TextodecomentrioCarter">
    <w:name w:val="Texto de comentário Caráter"/>
    <w:basedOn w:val="Tipodeletrapredefinidodopargrafo"/>
    <w:link w:val="Textodecomentrio"/>
    <w:uiPriority w:val="99"/>
    <w:semiHidden/>
    <w:rPr>
      <w:rFonts w:ascii="Arial" w:eastAsia="Arial" w:hAnsi="Arial" w:cs="Arial"/>
      <w:sz w:val="20"/>
      <w:szCs w:val="20"/>
      <w:lang w:eastAsia="en-GB"/>
    </w:rPr>
  </w:style>
  <w:style w:type="character" w:styleId="Refdecomentrio">
    <w:name w:val="annotation reference"/>
    <w:basedOn w:val="Tipodeletrapredefinidodopargrafo"/>
    <w:uiPriority w:val="99"/>
    <w:semiHidden/>
    <w:unhideWhenUsed/>
    <w:rPr>
      <w:sz w:val="16"/>
      <w:szCs w:val="16"/>
    </w:rPr>
  </w:style>
  <w:style w:type="table" w:styleId="TabelacomGrelha">
    <w:name w:val="Table Grid"/>
    <w:basedOn w:val="Tabelanormal"/>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arte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CabealhoCarter">
    <w:name w:val="Cabeçalho Caráter"/>
    <w:basedOn w:val="Tipodeletrapredefinidodopargrafo"/>
    <w:link w:val="Cabealho"/>
    <w:uiPriority w:val="99"/>
    <w:rPr>
      <w:rFonts w:ascii="Arial" w:eastAsia="Arial" w:hAnsi="Arial" w:cs="Arial"/>
      <w:lang w:eastAsia="en-GB"/>
    </w:rPr>
  </w:style>
  <w:style w:type="paragraph" w:styleId="Rodap">
    <w:name w:val="footer"/>
    <w:basedOn w:val="Normal"/>
    <w:link w:val="RodapCarte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RodapCarter">
    <w:name w:val="Rodapé Caráter"/>
    <w:basedOn w:val="Tipodeletrapredefinidodopargrafo"/>
    <w:link w:val="Rodap"/>
    <w:uiPriority w:val="99"/>
    <w:rPr>
      <w:rFonts w:ascii="Arial" w:eastAsia="Arial" w:hAnsi="Arial" w:cs="Arial"/>
      <w:lang w:eastAsia="en-GB"/>
    </w:rPr>
  </w:style>
  <w:style w:type="table" w:customStyle="1" w:styleId="TableGrid1">
    <w:name w:val="Table Grid1"/>
    <w:basedOn w:val="Tabelanormal"/>
    <w:next w:val="TabelacomGrelh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arter"/>
    <w:uiPriority w:val="99"/>
    <w:semiHidden/>
    <w:unhideWhenUsed/>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Pr>
      <w:rFonts w:ascii="Segoe UI" w:hAnsi="Segoe UI" w:cs="Segoe UI"/>
      <w:sz w:val="18"/>
      <w:szCs w:val="18"/>
    </w:rPr>
  </w:style>
  <w:style w:type="character" w:styleId="TextodoMarcadordePosio">
    <w:name w:val="Placeholder Text"/>
    <w:basedOn w:val="Tipodeletrapredefinidodopargrafo"/>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argrafodaLista">
    <w:name w:val="List Paragraph"/>
    <w:basedOn w:val="Normal"/>
    <w:uiPriority w:val="34"/>
    <w:qFormat/>
    <w:pPr>
      <w:ind w:left="720"/>
      <w:contextualSpacing/>
    </w:pPr>
  </w:style>
  <w:style w:type="paragraph" w:styleId="Assuntodecomentrio">
    <w:name w:val="annotation subject"/>
    <w:basedOn w:val="Textodecomentrio"/>
    <w:next w:val="Textodecomentrio"/>
    <w:link w:val="AssuntodecomentrioCarter"/>
    <w:uiPriority w:val="99"/>
    <w:semiHidden/>
    <w:unhideWhenUsed/>
    <w:pPr>
      <w:spacing w:after="160"/>
    </w:pPr>
    <w:rPr>
      <w:rFonts w:asciiTheme="minorHAnsi" w:eastAsiaTheme="minorHAnsi" w:hAnsiTheme="minorHAnsi" w:cstheme="minorBidi"/>
      <w:b/>
      <w:bCs/>
      <w:lang w:eastAsia="en-US"/>
    </w:rPr>
  </w:style>
  <w:style w:type="character" w:customStyle="1" w:styleId="AssuntodecomentrioCarter">
    <w:name w:val="Assunto de comentário Caráter"/>
    <w:basedOn w:val="TextodecomentrioCarter"/>
    <w:link w:val="Assuntodecomentrio"/>
    <w:uiPriority w:val="99"/>
    <w:semiHidden/>
    <w:rPr>
      <w:rFonts w:ascii="Arial" w:eastAsia="Arial" w:hAnsi="Arial" w:cs="Arial"/>
      <w:b/>
      <w:bCs/>
      <w:sz w:val="20"/>
      <w:szCs w:val="20"/>
      <w:lang w:eastAsia="en-GB"/>
    </w:rPr>
  </w:style>
  <w:style w:type="paragraph" w:styleId="Reviso">
    <w:name w:val="Revision"/>
    <w:hidden/>
    <w:uiPriority w:val="99"/>
    <w:semiHidden/>
    <w:pPr>
      <w:spacing w:after="0" w:line="240" w:lineRule="auto"/>
    </w:pPr>
  </w:style>
  <w:style w:type="table" w:customStyle="1" w:styleId="TableGrid2">
    <w:name w:val="Table Grid2"/>
    <w:basedOn w:val="Tabelanormal"/>
    <w:next w:val="TabelacomGrelha"/>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elanormal"/>
    <w:next w:val="TabelacomGrelh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o">
    <w:name w:val="Hyperlink"/>
    <w:basedOn w:val="Tipodeletrapredefinidodopargrafo"/>
    <w:uiPriority w:val="99"/>
    <w:unhideWhenUsed/>
    <w:rPr>
      <w:color w:val="0563C1" w:themeColor="hyperlink"/>
      <w:u w:val="single"/>
    </w:rPr>
  </w:style>
  <w:style w:type="character" w:customStyle="1" w:styleId="UnresolvedMention1">
    <w:name w:val="Unresolved Mention1"/>
    <w:basedOn w:val="Tipodeletrapredefinidodopargrafo"/>
    <w:uiPriority w:val="99"/>
    <w:semiHidden/>
    <w:unhideWhenUsed/>
    <w:rsid w:val="00BA0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540215">
      <w:bodyDiv w:val="1"/>
      <w:marLeft w:val="0"/>
      <w:marRight w:val="0"/>
      <w:marTop w:val="0"/>
      <w:marBottom w:val="0"/>
      <w:divBdr>
        <w:top w:val="none" w:sz="0" w:space="0" w:color="auto"/>
        <w:left w:val="none" w:sz="0" w:space="0" w:color="auto"/>
        <w:bottom w:val="none" w:sz="0" w:space="0" w:color="auto"/>
        <w:right w:val="none" w:sz="0" w:space="0" w:color="auto"/>
      </w:divBdr>
      <w:divsChild>
        <w:div w:id="2020689768">
          <w:marLeft w:val="-108"/>
          <w:marRight w:val="0"/>
          <w:marTop w:val="0"/>
          <w:marBottom w:val="0"/>
          <w:divBdr>
            <w:top w:val="none" w:sz="0" w:space="0" w:color="auto"/>
            <w:left w:val="none" w:sz="0" w:space="0" w:color="auto"/>
            <w:bottom w:val="none" w:sz="0" w:space="0" w:color="auto"/>
            <w:right w:val="none" w:sz="0" w:space="0" w:color="auto"/>
          </w:divBdr>
        </w:div>
      </w:divsChild>
    </w:div>
    <w:div w:id="430319847">
      <w:bodyDiv w:val="1"/>
      <w:marLeft w:val="0"/>
      <w:marRight w:val="0"/>
      <w:marTop w:val="0"/>
      <w:marBottom w:val="0"/>
      <w:divBdr>
        <w:top w:val="none" w:sz="0" w:space="0" w:color="auto"/>
        <w:left w:val="none" w:sz="0" w:space="0" w:color="auto"/>
        <w:bottom w:val="none" w:sz="0" w:space="0" w:color="auto"/>
        <w:right w:val="none" w:sz="0" w:space="0" w:color="auto"/>
      </w:divBdr>
    </w:div>
    <w:div w:id="600138876">
      <w:bodyDiv w:val="1"/>
      <w:marLeft w:val="0"/>
      <w:marRight w:val="0"/>
      <w:marTop w:val="0"/>
      <w:marBottom w:val="0"/>
      <w:divBdr>
        <w:top w:val="none" w:sz="0" w:space="0" w:color="auto"/>
        <w:left w:val="none" w:sz="0" w:space="0" w:color="auto"/>
        <w:bottom w:val="none" w:sz="0" w:space="0" w:color="auto"/>
        <w:right w:val="none" w:sz="0" w:space="0" w:color="auto"/>
      </w:divBdr>
    </w:div>
    <w:div w:id="722800240">
      <w:bodyDiv w:val="1"/>
      <w:marLeft w:val="0"/>
      <w:marRight w:val="0"/>
      <w:marTop w:val="0"/>
      <w:marBottom w:val="0"/>
      <w:divBdr>
        <w:top w:val="none" w:sz="0" w:space="0" w:color="auto"/>
        <w:left w:val="none" w:sz="0" w:space="0" w:color="auto"/>
        <w:bottom w:val="none" w:sz="0" w:space="0" w:color="auto"/>
        <w:right w:val="none" w:sz="0" w:space="0" w:color="auto"/>
      </w:divBdr>
    </w:div>
    <w:div w:id="1198784916">
      <w:bodyDiv w:val="1"/>
      <w:marLeft w:val="0"/>
      <w:marRight w:val="0"/>
      <w:marTop w:val="0"/>
      <w:marBottom w:val="0"/>
      <w:divBdr>
        <w:top w:val="none" w:sz="0" w:space="0" w:color="auto"/>
        <w:left w:val="none" w:sz="0" w:space="0" w:color="auto"/>
        <w:bottom w:val="none" w:sz="0" w:space="0" w:color="auto"/>
        <w:right w:val="none" w:sz="0" w:space="0" w:color="auto"/>
      </w:divBdr>
    </w:div>
    <w:div w:id="1273628871">
      <w:bodyDiv w:val="1"/>
      <w:marLeft w:val="0"/>
      <w:marRight w:val="0"/>
      <w:marTop w:val="0"/>
      <w:marBottom w:val="0"/>
      <w:divBdr>
        <w:top w:val="none" w:sz="0" w:space="0" w:color="auto"/>
        <w:left w:val="none" w:sz="0" w:space="0" w:color="auto"/>
        <w:bottom w:val="none" w:sz="0" w:space="0" w:color="auto"/>
        <w:right w:val="none" w:sz="0" w:space="0" w:color="auto"/>
      </w:divBdr>
    </w:div>
    <w:div w:id="1384790799">
      <w:bodyDiv w:val="1"/>
      <w:marLeft w:val="0"/>
      <w:marRight w:val="0"/>
      <w:marTop w:val="0"/>
      <w:marBottom w:val="0"/>
      <w:divBdr>
        <w:top w:val="none" w:sz="0" w:space="0" w:color="auto"/>
        <w:left w:val="none" w:sz="0" w:space="0" w:color="auto"/>
        <w:bottom w:val="none" w:sz="0" w:space="0" w:color="auto"/>
        <w:right w:val="none" w:sz="0" w:space="0" w:color="auto"/>
      </w:divBdr>
      <w:divsChild>
        <w:div w:id="1564826389">
          <w:marLeft w:val="-108"/>
          <w:marRight w:val="0"/>
          <w:marTop w:val="0"/>
          <w:marBottom w:val="0"/>
          <w:divBdr>
            <w:top w:val="none" w:sz="0" w:space="0" w:color="auto"/>
            <w:left w:val="none" w:sz="0" w:space="0" w:color="auto"/>
            <w:bottom w:val="none" w:sz="0" w:space="0" w:color="auto"/>
            <w:right w:val="none" w:sz="0" w:space="0" w:color="auto"/>
          </w:divBdr>
        </w:div>
      </w:divsChild>
    </w:div>
    <w:div w:id="1386951302">
      <w:bodyDiv w:val="1"/>
      <w:marLeft w:val="0"/>
      <w:marRight w:val="0"/>
      <w:marTop w:val="0"/>
      <w:marBottom w:val="0"/>
      <w:divBdr>
        <w:top w:val="none" w:sz="0" w:space="0" w:color="auto"/>
        <w:left w:val="none" w:sz="0" w:space="0" w:color="auto"/>
        <w:bottom w:val="none" w:sz="0" w:space="0" w:color="auto"/>
        <w:right w:val="none" w:sz="0" w:space="0" w:color="auto"/>
      </w:divBdr>
    </w:div>
    <w:div w:id="1431507180">
      <w:bodyDiv w:val="1"/>
      <w:marLeft w:val="0"/>
      <w:marRight w:val="0"/>
      <w:marTop w:val="0"/>
      <w:marBottom w:val="0"/>
      <w:divBdr>
        <w:top w:val="none" w:sz="0" w:space="0" w:color="auto"/>
        <w:left w:val="none" w:sz="0" w:space="0" w:color="auto"/>
        <w:bottom w:val="none" w:sz="0" w:space="0" w:color="auto"/>
        <w:right w:val="none" w:sz="0" w:space="0" w:color="auto"/>
      </w:divBdr>
    </w:div>
    <w:div w:id="1958174074">
      <w:bodyDiv w:val="1"/>
      <w:marLeft w:val="0"/>
      <w:marRight w:val="0"/>
      <w:marTop w:val="0"/>
      <w:marBottom w:val="0"/>
      <w:divBdr>
        <w:top w:val="none" w:sz="0" w:space="0" w:color="auto"/>
        <w:left w:val="none" w:sz="0" w:space="0" w:color="auto"/>
        <w:bottom w:val="none" w:sz="0" w:space="0" w:color="auto"/>
        <w:right w:val="none" w:sz="0" w:space="0" w:color="auto"/>
      </w:divBdr>
    </w:div>
    <w:div w:id="19630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pringernature.com/gp/authors/book-authors-code-of-conduc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pringernature.com/gp/open-research/policies/accepted-manuscript-terms"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www.springer.com/gp/authors-editors/conference-proceedings/conference-proceedings-guideline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A1700F" w:rsidRDefault="006A6696" w:rsidP="006A6696">
          <w:pPr>
            <w:pStyle w:val="6A8A996FEC314FAEBC0A8320051A98661"/>
          </w:pPr>
          <w:r w:rsidRPr="00C73BB6">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A1700F" w:rsidRDefault="006A6696" w:rsidP="006A6696">
          <w:pPr>
            <w:pStyle w:val="D396DE6BAAE04F078FD6EECA6106629A1"/>
          </w:pPr>
          <w:r w:rsidRPr="00C73BB6">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A1700F" w:rsidRDefault="006A6696" w:rsidP="006A6696">
          <w:pPr>
            <w:pStyle w:val="76DA22AC063543CBB037BC108227BDBA1"/>
          </w:pPr>
          <w:r w:rsidRPr="00C73BB6">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3827B1" w:rsidRDefault="006A6696" w:rsidP="006A6696">
          <w:pPr>
            <w:pStyle w:val="75F61420D7214EC6A79537ACAAEFFE021"/>
          </w:pPr>
          <w:r w:rsidRPr="00C73BB6">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3827B1" w:rsidRDefault="006A6696" w:rsidP="006A6696">
          <w:pPr>
            <w:pStyle w:val="C3586137BDCA4C559954704D6C1621B61"/>
          </w:pPr>
          <w:r w:rsidRPr="00C73BB6">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8973D6" w:rsidRDefault="006A6696" w:rsidP="006A6696">
          <w:pPr>
            <w:pStyle w:val="22A007FA09B0416FAE2AB143EF3D80A9"/>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00F"/>
    <w:rsid w:val="00041BE8"/>
    <w:rsid w:val="00067AD3"/>
    <w:rsid w:val="000A39AE"/>
    <w:rsid w:val="000B2FCF"/>
    <w:rsid w:val="000F7795"/>
    <w:rsid w:val="001166B6"/>
    <w:rsid w:val="001360DD"/>
    <w:rsid w:val="00212A86"/>
    <w:rsid w:val="002A31A4"/>
    <w:rsid w:val="002C765F"/>
    <w:rsid w:val="002E68C9"/>
    <w:rsid w:val="003827B1"/>
    <w:rsid w:val="0041578C"/>
    <w:rsid w:val="0042401E"/>
    <w:rsid w:val="004C529E"/>
    <w:rsid w:val="00516102"/>
    <w:rsid w:val="00571034"/>
    <w:rsid w:val="00575ED0"/>
    <w:rsid w:val="005B0921"/>
    <w:rsid w:val="00671165"/>
    <w:rsid w:val="006A6696"/>
    <w:rsid w:val="006B34E7"/>
    <w:rsid w:val="006C071E"/>
    <w:rsid w:val="006C35F9"/>
    <w:rsid w:val="006D646B"/>
    <w:rsid w:val="00716D66"/>
    <w:rsid w:val="00742BA3"/>
    <w:rsid w:val="0075009C"/>
    <w:rsid w:val="00774165"/>
    <w:rsid w:val="00793FA3"/>
    <w:rsid w:val="008136D0"/>
    <w:rsid w:val="00823D58"/>
    <w:rsid w:val="00866E3F"/>
    <w:rsid w:val="008973D6"/>
    <w:rsid w:val="008A51F6"/>
    <w:rsid w:val="008C7AC0"/>
    <w:rsid w:val="009504C1"/>
    <w:rsid w:val="00967D35"/>
    <w:rsid w:val="009F7E10"/>
    <w:rsid w:val="00A1700F"/>
    <w:rsid w:val="00A77553"/>
    <w:rsid w:val="00A92410"/>
    <w:rsid w:val="00B1416F"/>
    <w:rsid w:val="00B231E4"/>
    <w:rsid w:val="00B72BD1"/>
    <w:rsid w:val="00C24EDB"/>
    <w:rsid w:val="00C35570"/>
    <w:rsid w:val="00C453A4"/>
    <w:rsid w:val="00C47363"/>
    <w:rsid w:val="00C533A8"/>
    <w:rsid w:val="00C70F49"/>
    <w:rsid w:val="00C72E35"/>
    <w:rsid w:val="00CC0B2A"/>
    <w:rsid w:val="00CE1E64"/>
    <w:rsid w:val="00D758E5"/>
    <w:rsid w:val="00DF0739"/>
    <w:rsid w:val="00DF6D14"/>
    <w:rsid w:val="00E11F79"/>
    <w:rsid w:val="00E51FB7"/>
    <w:rsid w:val="00E61851"/>
    <w:rsid w:val="00E80E29"/>
    <w:rsid w:val="00F335CB"/>
    <w:rsid w:val="00FB145F"/>
    <w:rsid w:val="00FB71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6A6696"/>
    <w:rPr>
      <w:color w:val="808080"/>
    </w:rPr>
  </w:style>
  <w:style w:type="paragraph" w:customStyle="1" w:styleId="6A8A996FEC314FAEBC0A8320051A98661">
    <w:name w:val="6A8A996FEC314FAEBC0A8320051A98661"/>
    <w:rsid w:val="006A6696"/>
    <w:rPr>
      <w:rFonts w:eastAsiaTheme="minorHAnsi"/>
      <w:lang w:eastAsia="en-US"/>
    </w:rPr>
  </w:style>
  <w:style w:type="paragraph" w:customStyle="1" w:styleId="D396DE6BAAE04F078FD6EECA6106629A1">
    <w:name w:val="D396DE6BAAE04F078FD6EECA6106629A1"/>
    <w:rsid w:val="006A6696"/>
    <w:rPr>
      <w:rFonts w:eastAsiaTheme="minorHAnsi"/>
      <w:lang w:eastAsia="en-US"/>
    </w:rPr>
  </w:style>
  <w:style w:type="paragraph" w:customStyle="1" w:styleId="76DA22AC063543CBB037BC108227BDBA1">
    <w:name w:val="76DA22AC063543CBB037BC108227BDBA1"/>
    <w:rsid w:val="006A6696"/>
    <w:rPr>
      <w:rFonts w:eastAsiaTheme="minorHAnsi"/>
      <w:lang w:eastAsia="en-US"/>
    </w:rPr>
  </w:style>
  <w:style w:type="paragraph" w:customStyle="1" w:styleId="75F61420D7214EC6A79537ACAAEFFE021">
    <w:name w:val="75F61420D7214EC6A79537ACAAEFFE021"/>
    <w:rsid w:val="006A6696"/>
    <w:rPr>
      <w:rFonts w:eastAsiaTheme="minorHAnsi"/>
      <w:lang w:eastAsia="en-US"/>
    </w:rPr>
  </w:style>
  <w:style w:type="paragraph" w:customStyle="1" w:styleId="C3586137BDCA4C559954704D6C1621B61">
    <w:name w:val="C3586137BDCA4C559954704D6C1621B61"/>
    <w:rsid w:val="006A6696"/>
    <w:rPr>
      <w:rFonts w:eastAsiaTheme="minorHAnsi"/>
      <w:lang w:eastAsia="en-US"/>
    </w:rPr>
  </w:style>
  <w:style w:type="paragraph" w:customStyle="1" w:styleId="22A007FA09B0416FAE2AB143EF3D80A9">
    <w:name w:val="22A007FA09B0416FAE2AB143EF3D80A9"/>
    <w:rsid w:val="006A6696"/>
  </w:style>
  <w:style w:type="paragraph" w:customStyle="1" w:styleId="000213994DFB4856AB7CB3298703BD78">
    <w:name w:val="000213994DFB4856AB7CB3298703BD78"/>
    <w:rsid w:val="00967D35"/>
    <w:rPr>
      <w:lang w:val="pt-PT" w:eastAsia="pt-P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ession xmlns="http://schemas.business-integrity.com/dealbuilder/2006/answers"/>
</file>

<file path=customXml/item2.xml><?xml version="1.0" encoding="utf-8"?>
<Dictionary xmlns="http://schemas.business-integrity.com/dealbuilder/2006/dictionary" SavedByVersion="8.6.17422.1" MinimumVersion="7.2.0.0"/>
</file>

<file path=customXml/itemProps1.xml><?xml version="1.0" encoding="utf-8"?>
<ds:datastoreItem xmlns:ds="http://schemas.openxmlformats.org/officeDocument/2006/customXml" ds:itemID="{09B75FB0-1935-49E4-BC05-88C112FF3589}">
  <ds:schemaRefs>
    <ds:schemaRef ds:uri="http://schemas.business-integrity.com/dealbuilder/2006/answers"/>
  </ds:schemaRefs>
</ds:datastoreItem>
</file>

<file path=customXml/itemProps2.xml><?xml version="1.0" encoding="utf-8"?>
<ds:datastoreItem xmlns:ds="http://schemas.openxmlformats.org/officeDocument/2006/customXml" ds:itemID="{E43132FE-56DA-49E3-BA0E-E3899F9498EE}">
  <ds:schemaRefs>
    <ds:schemaRef ds:uri="http://schemas.business-integrity.com/dealbuilder/2006/dictionar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1990</Words>
  <Characters>10748</Characters>
  <Application>Microsoft Office Word</Application>
  <DocSecurity>0</DocSecurity>
  <Lines>89</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 ._. . ._ProceedingsPaper_LTP_ST</vt:lpstr>
      <vt:lpstr>. . ._. . ._ProceedingsPaper_LTP_ST</vt:lpstr>
    </vt:vector>
  </TitlesOfParts>
  <Company>Springer Nature IT</Company>
  <LinksUpToDate>false</LinksUpToDate>
  <CharactersWithSpaces>12713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._ProceedingsPaper_LTP_ST</dc:title>
  <dc:creator>Luigi Bellini</dc:creator>
  <cp:lastModifiedBy>António José Abreu Silva</cp:lastModifiedBy>
  <cp:revision>2</cp:revision>
  <dcterms:created xsi:type="dcterms:W3CDTF">2026-09-08T23:09:00Z</dcterms:created>
  <dcterms:modified xsi:type="dcterms:W3CDTF">2026-09-08T23:09:00Z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3004</vt:lpwstr>
  </property>
  <property fmtid="{D5CDD505-2E9C-101B-9397-08002B2CF9AE}" pid="3" name="db_contract_version">
    <vt:lpwstr>AAAAAAAFWyE=</vt:lpwstr>
  </property>
  <property fmtid="{D5CDD505-2E9C-101B-9397-08002B2CF9AE}" pid="4" name="GrammarlyDocumentId">
    <vt:lpwstr>d3f12c546f1922562165de745c4cc71940811704119a907030c1f85fded0d5cb</vt:lpwstr>
  </property>
</Properties>
</file>